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2C7" w:rsidRDefault="00462030">
      <w:pPr>
        <w:rPr>
          <w:rFonts w:eastAsia="Calibri"/>
          <w:color w:val="000000"/>
          <w:lang w:val="uk-UA" w:eastAsia="en-US" w:bidi="en-US"/>
        </w:rPr>
      </w:pPr>
      <w:bookmarkStart w:id="0" w:name="_GoBack"/>
      <w:r>
        <w:rPr>
          <w:rFonts w:eastAsia="Calibri"/>
          <w:noProof/>
          <w:color w:val="00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-908050</wp:posOffset>
            </wp:positionH>
            <wp:positionV relativeFrom="paragraph">
              <wp:posOffset>-599440</wp:posOffset>
            </wp:positionV>
            <wp:extent cx="7038975" cy="10419715"/>
            <wp:effectExtent l="0" t="0" r="9525" b="63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1041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432C7">
        <w:rPr>
          <w:rFonts w:eastAsia="Calibri"/>
          <w:color w:val="000000"/>
          <w:lang w:val="uk-UA" w:eastAsia="en-US" w:bidi="en-US"/>
        </w:rPr>
        <w:br w:type="page"/>
      </w:r>
    </w:p>
    <w:p w:rsidR="00BE2471" w:rsidRPr="00842450" w:rsidRDefault="00BE2471" w:rsidP="00BE2471">
      <w:pPr>
        <w:ind w:right="85"/>
        <w:jc w:val="center"/>
        <w:rPr>
          <w:rFonts w:eastAsia="Calibri"/>
          <w:b/>
          <w:bCs/>
          <w:lang w:val="uk-UA"/>
        </w:rPr>
      </w:pPr>
      <w:r w:rsidRPr="00842450">
        <w:rPr>
          <w:rFonts w:eastAsia="Calibri"/>
          <w:b/>
          <w:bCs/>
          <w:lang w:val="uk-UA"/>
        </w:rPr>
        <w:lastRenderedPageBreak/>
        <w:t xml:space="preserve">Загальні положення освітньої програми </w:t>
      </w:r>
    </w:p>
    <w:p w:rsidR="00BE2471" w:rsidRPr="00842450" w:rsidRDefault="00BE2471" w:rsidP="0007237C">
      <w:pPr>
        <w:ind w:right="85"/>
        <w:jc w:val="center"/>
        <w:rPr>
          <w:rFonts w:eastAsia="Calibri"/>
          <w:b/>
          <w:bCs/>
          <w:lang w:val="uk-UA"/>
        </w:rPr>
      </w:pPr>
      <w:r w:rsidRPr="00842450">
        <w:rPr>
          <w:rFonts w:eastAsia="Calibri"/>
          <w:b/>
          <w:bCs/>
          <w:lang w:val="uk-UA"/>
        </w:rPr>
        <w:t>Шипин</w:t>
      </w:r>
      <w:r w:rsidR="0007237C" w:rsidRPr="00842450">
        <w:rPr>
          <w:rFonts w:eastAsia="Calibri"/>
          <w:b/>
          <w:bCs/>
          <w:lang w:val="uk-UA"/>
        </w:rPr>
        <w:t>ец</w:t>
      </w:r>
      <w:r w:rsidRPr="00842450">
        <w:rPr>
          <w:rFonts w:eastAsia="Calibri"/>
          <w:b/>
          <w:bCs/>
          <w:lang w:val="uk-UA"/>
        </w:rPr>
        <w:t xml:space="preserve">ького закладу </w:t>
      </w:r>
      <w:r w:rsidRPr="00842450">
        <w:rPr>
          <w:rFonts w:eastAsia="Calibri"/>
          <w:b/>
          <w:lang w:val="uk-UA"/>
        </w:rPr>
        <w:t xml:space="preserve">загальної середньої освіти </w:t>
      </w:r>
      <w:r w:rsidRPr="00842450">
        <w:rPr>
          <w:rFonts w:eastAsia="Calibri"/>
          <w:b/>
          <w:bCs/>
          <w:lang w:val="uk-UA"/>
        </w:rPr>
        <w:t>І ступеня</w:t>
      </w:r>
      <w:r w:rsidRPr="00842450">
        <w:rPr>
          <w:b/>
          <w:bCs/>
          <w:lang w:val="uk-UA"/>
        </w:rPr>
        <w:t xml:space="preserve"> </w:t>
      </w:r>
    </w:p>
    <w:p w:rsidR="00BE2471" w:rsidRPr="00842450" w:rsidRDefault="00BB7CCA" w:rsidP="00BE2471">
      <w:pPr>
        <w:ind w:right="85"/>
        <w:jc w:val="center"/>
        <w:rPr>
          <w:rFonts w:eastAsia="Calibri"/>
          <w:b/>
          <w:lang w:val="uk-UA"/>
        </w:rPr>
      </w:pPr>
      <w:r w:rsidRPr="00842450">
        <w:rPr>
          <w:b/>
          <w:bCs/>
          <w:lang w:val="uk-UA"/>
        </w:rPr>
        <w:t xml:space="preserve">для учнів </w:t>
      </w:r>
      <w:r w:rsidR="00803D93" w:rsidRPr="00842450">
        <w:rPr>
          <w:b/>
          <w:bCs/>
          <w:lang w:val="uk-UA"/>
        </w:rPr>
        <w:t>3</w:t>
      </w:r>
      <w:r w:rsidRPr="00842450">
        <w:rPr>
          <w:b/>
          <w:bCs/>
          <w:lang w:val="uk-UA"/>
        </w:rPr>
        <w:t>-го класу з порушеннями інтелектуального розвитку</w:t>
      </w:r>
    </w:p>
    <w:p w:rsidR="00387DEC" w:rsidRPr="00842450" w:rsidRDefault="00C206F4" w:rsidP="00F162EA">
      <w:pPr>
        <w:pStyle w:val="a3"/>
        <w:ind w:firstLine="708"/>
        <w:jc w:val="both"/>
        <w:rPr>
          <w:lang w:val="uk-UA"/>
        </w:rPr>
      </w:pPr>
      <w:r w:rsidRPr="00842450">
        <w:rPr>
          <w:lang w:val="uk-UA"/>
        </w:rPr>
        <w:t>О</w:t>
      </w:r>
      <w:r w:rsidR="00387DEC" w:rsidRPr="00842450">
        <w:rPr>
          <w:lang w:val="uk-UA"/>
        </w:rPr>
        <w:t>світня програма заклад</w:t>
      </w:r>
      <w:r w:rsidR="00830B87" w:rsidRPr="00842450">
        <w:rPr>
          <w:lang w:val="uk-UA"/>
        </w:rPr>
        <w:t>у</w:t>
      </w:r>
      <w:r w:rsidR="00387DEC" w:rsidRPr="00842450">
        <w:rPr>
          <w:lang w:val="uk-UA"/>
        </w:rPr>
        <w:t xml:space="preserve"> загальної середньої освіти I ступеня </w:t>
      </w:r>
      <w:r w:rsidR="00512306" w:rsidRPr="00842450">
        <w:rPr>
          <w:lang w:val="uk-UA"/>
        </w:rPr>
        <w:t xml:space="preserve">для учнів </w:t>
      </w:r>
      <w:r w:rsidR="00803D93" w:rsidRPr="00842450">
        <w:rPr>
          <w:lang w:val="uk-UA"/>
        </w:rPr>
        <w:t>3</w:t>
      </w:r>
      <w:r w:rsidR="00512306" w:rsidRPr="00842450">
        <w:rPr>
          <w:lang w:val="uk-UA"/>
        </w:rPr>
        <w:t xml:space="preserve">-го класу з порушеннями інтелектуального розвитку </w:t>
      </w:r>
      <w:r w:rsidR="00387DEC" w:rsidRPr="00842450">
        <w:rPr>
          <w:lang w:val="uk-UA"/>
        </w:rPr>
        <w:t xml:space="preserve">розроблена на виконання Закону України </w:t>
      </w:r>
      <w:r w:rsidR="003F66BC" w:rsidRPr="00842450">
        <w:rPr>
          <w:lang w:val="uk-UA"/>
        </w:rPr>
        <w:t>«</w:t>
      </w:r>
      <w:r w:rsidR="00387DEC" w:rsidRPr="00842450">
        <w:rPr>
          <w:lang w:val="uk-UA"/>
        </w:rPr>
        <w:t>Про освіту</w:t>
      </w:r>
      <w:r w:rsidR="003F66BC" w:rsidRPr="00842450">
        <w:rPr>
          <w:lang w:val="uk-UA"/>
        </w:rPr>
        <w:t>»</w:t>
      </w:r>
      <w:r w:rsidR="00387DEC" w:rsidRPr="00842450">
        <w:rPr>
          <w:lang w:val="uk-UA"/>
        </w:rPr>
        <w:t xml:space="preserve"> та постанови Кабінету Міністрів України від </w:t>
      </w:r>
      <w:r w:rsidRPr="00842450">
        <w:rPr>
          <w:lang w:val="uk-UA"/>
        </w:rPr>
        <w:t xml:space="preserve">23 листопада 2011 року  № </w:t>
      </w:r>
      <w:r w:rsidR="00387DEC" w:rsidRPr="00842450">
        <w:rPr>
          <w:lang w:val="uk-UA"/>
        </w:rPr>
        <w:t xml:space="preserve">1392 </w:t>
      </w:r>
      <w:r w:rsidR="00B021CC" w:rsidRPr="00842450">
        <w:rPr>
          <w:lang w:val="uk-UA"/>
        </w:rPr>
        <w:t>«</w:t>
      </w:r>
      <w:r w:rsidR="00387DEC" w:rsidRPr="00842450">
        <w:rPr>
          <w:lang w:val="uk-UA"/>
        </w:rPr>
        <w:t>Про затвердження Державного стандарту базової та повної загальної середньої освіти</w:t>
      </w:r>
      <w:r w:rsidR="00B021CC" w:rsidRPr="00842450">
        <w:rPr>
          <w:lang w:val="uk-UA"/>
        </w:rPr>
        <w:t>»</w:t>
      </w:r>
      <w:r w:rsidR="00387DEC" w:rsidRPr="00842450">
        <w:rPr>
          <w:lang w:val="uk-UA"/>
        </w:rPr>
        <w:t xml:space="preserve">, наказу Міністерства охорони здоров'я України від 20.02.2013 </w:t>
      </w:r>
      <w:r w:rsidRPr="00842450">
        <w:rPr>
          <w:lang w:val="uk-UA"/>
        </w:rPr>
        <w:t xml:space="preserve">№ </w:t>
      </w:r>
      <w:r w:rsidR="00387DEC" w:rsidRPr="00842450">
        <w:rPr>
          <w:lang w:val="uk-UA"/>
        </w:rPr>
        <w:t xml:space="preserve">144, зареєстрованого у Міністерстві юстиції України 14 березня 2013 р. за </w:t>
      </w:r>
      <w:r w:rsidRPr="00842450">
        <w:rPr>
          <w:lang w:val="uk-UA"/>
        </w:rPr>
        <w:t xml:space="preserve">№ </w:t>
      </w:r>
      <w:r w:rsidR="00387DEC" w:rsidRPr="00842450">
        <w:rPr>
          <w:lang w:val="uk-UA"/>
        </w:rPr>
        <w:t xml:space="preserve">410/22942 </w:t>
      </w:r>
      <w:r w:rsidR="003F66BC" w:rsidRPr="00842450">
        <w:rPr>
          <w:lang w:val="uk-UA"/>
        </w:rPr>
        <w:t>«</w:t>
      </w:r>
      <w:r w:rsidR="00387DEC" w:rsidRPr="00842450">
        <w:rPr>
          <w:lang w:val="uk-UA"/>
        </w:rPr>
        <w:t xml:space="preserve">Про затвердження Державних санітарних норм та правил </w:t>
      </w:r>
      <w:r w:rsidR="003F66BC" w:rsidRPr="00842450">
        <w:rPr>
          <w:lang w:val="uk-UA"/>
        </w:rPr>
        <w:t>«</w:t>
      </w:r>
      <w:r w:rsidR="00387DEC" w:rsidRPr="00842450">
        <w:rPr>
          <w:lang w:val="uk-UA"/>
        </w:rPr>
        <w:t>Гігієнічні вимоги до улаштування, утримання і режиму спеціальних загальноосвітніх шкіл (шкіл-інтернатів) для дітей, які потребують корекції фізичного та (або) розумового розвитку, та навчально-реабілітаційних центрів</w:t>
      </w:r>
      <w:r w:rsidR="003F66BC" w:rsidRPr="00842450">
        <w:rPr>
          <w:lang w:val="uk-UA"/>
        </w:rPr>
        <w:t>»</w:t>
      </w:r>
      <w:r w:rsidR="0007237C" w:rsidRPr="00842450">
        <w:rPr>
          <w:lang w:val="uk-UA"/>
        </w:rPr>
        <w:t xml:space="preserve"> та </w:t>
      </w:r>
      <w:r w:rsidR="00B021CC" w:rsidRPr="00842450">
        <w:rPr>
          <w:lang w:val="uk-UA"/>
        </w:rPr>
        <w:t>Типової освітньої програми</w:t>
      </w:r>
      <w:r w:rsidR="00803D93" w:rsidRPr="00842450">
        <w:rPr>
          <w:lang w:val="uk-UA"/>
        </w:rPr>
        <w:t xml:space="preserve"> початкової освіти спеціальних закладів загальної середньої освіти</w:t>
      </w:r>
      <w:r w:rsidR="00B021CC" w:rsidRPr="00842450">
        <w:rPr>
          <w:lang w:val="uk-UA"/>
        </w:rPr>
        <w:t xml:space="preserve"> для учнів </w:t>
      </w:r>
      <w:r w:rsidR="00803D93" w:rsidRPr="00842450">
        <w:rPr>
          <w:lang w:val="uk-UA"/>
        </w:rPr>
        <w:t>3</w:t>
      </w:r>
      <w:r w:rsidR="00B021CC" w:rsidRPr="00842450">
        <w:rPr>
          <w:lang w:val="uk-UA"/>
        </w:rPr>
        <w:t xml:space="preserve"> класу з порушеннями інтелектуального розвитку</w:t>
      </w:r>
      <w:r w:rsidR="0007237C" w:rsidRPr="00842450">
        <w:rPr>
          <w:lang w:val="uk-UA"/>
        </w:rPr>
        <w:t xml:space="preserve">, затвердженої </w:t>
      </w:r>
      <w:r w:rsidR="00B021CC" w:rsidRPr="00842450">
        <w:rPr>
          <w:lang w:val="uk-UA"/>
        </w:rPr>
        <w:t>наказ</w:t>
      </w:r>
      <w:r w:rsidR="00F162EA" w:rsidRPr="00842450">
        <w:rPr>
          <w:lang w:val="uk-UA"/>
        </w:rPr>
        <w:t>ом</w:t>
      </w:r>
      <w:r w:rsidR="00B021CC" w:rsidRPr="00842450">
        <w:rPr>
          <w:lang w:val="uk-UA"/>
        </w:rPr>
        <w:t xml:space="preserve"> Міністерства освіти і науки України </w:t>
      </w:r>
      <w:r w:rsidR="0059608B" w:rsidRPr="00842450">
        <w:rPr>
          <w:lang w:val="uk-UA"/>
        </w:rPr>
        <w:t xml:space="preserve">від </w:t>
      </w:r>
      <w:r w:rsidR="00803D93" w:rsidRPr="00842450">
        <w:rPr>
          <w:lang w:val="uk-UA"/>
        </w:rPr>
        <w:t>01.04.2020</w:t>
      </w:r>
      <w:r w:rsidR="0059608B" w:rsidRPr="00842450">
        <w:rPr>
          <w:lang w:val="uk-UA"/>
        </w:rPr>
        <w:t xml:space="preserve"> № </w:t>
      </w:r>
      <w:r w:rsidR="00803D93" w:rsidRPr="00842450">
        <w:rPr>
          <w:lang w:val="uk-UA"/>
        </w:rPr>
        <w:t>467</w:t>
      </w:r>
      <w:r w:rsidR="00387DEC" w:rsidRPr="00842450">
        <w:rPr>
          <w:lang w:val="uk-UA"/>
        </w:rPr>
        <w:t>.</w:t>
      </w:r>
    </w:p>
    <w:p w:rsidR="00F45953" w:rsidRPr="00842450" w:rsidRDefault="00AD11B0" w:rsidP="00451B2B">
      <w:pPr>
        <w:pStyle w:val="a3"/>
        <w:spacing w:before="0" w:beforeAutospacing="0" w:after="0" w:afterAutospacing="0"/>
        <w:ind w:firstLine="708"/>
        <w:jc w:val="center"/>
        <w:rPr>
          <w:b/>
          <w:i/>
          <w:lang w:val="uk-UA"/>
        </w:rPr>
      </w:pPr>
      <w:r w:rsidRPr="00842450">
        <w:rPr>
          <w:b/>
          <w:i/>
          <w:lang w:val="uk-UA"/>
        </w:rPr>
        <w:t>3</w:t>
      </w:r>
      <w:r w:rsidR="00B62674" w:rsidRPr="00842450">
        <w:rPr>
          <w:b/>
          <w:i/>
          <w:lang w:val="uk-UA"/>
        </w:rPr>
        <w:t xml:space="preserve"> </w:t>
      </w:r>
      <w:r w:rsidR="00F330D0" w:rsidRPr="00842450">
        <w:rPr>
          <w:b/>
          <w:i/>
          <w:lang w:val="uk-UA"/>
        </w:rPr>
        <w:t>клас (індивідуальна форма навчання)</w:t>
      </w:r>
    </w:p>
    <w:p w:rsidR="00F45953" w:rsidRPr="00842450" w:rsidRDefault="00F45953" w:rsidP="00F45953">
      <w:pPr>
        <w:ind w:firstLine="567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b/>
          <w:lang w:val="uk-UA" w:eastAsia="en-US"/>
        </w:rPr>
        <w:t>Метою початкової освіти</w:t>
      </w:r>
      <w:r w:rsidRPr="00842450">
        <w:rPr>
          <w:rFonts w:eastAsia="Calibri"/>
          <w:lang w:val="uk-UA" w:eastAsia="en-US"/>
        </w:rPr>
        <w:t xml:space="preserve"> дітей з порушеннями інтелектуального розвитку є особистісне становлення учнів, розвиток їхніх пізнавальних здібностей, </w:t>
      </w:r>
      <w:proofErr w:type="spellStart"/>
      <w:r w:rsidRPr="00842450">
        <w:rPr>
          <w:rFonts w:eastAsia="Calibri"/>
          <w:lang w:val="uk-UA" w:eastAsia="en-US"/>
        </w:rPr>
        <w:t>компетентностей</w:t>
      </w:r>
      <w:proofErr w:type="spellEnd"/>
      <w:r w:rsidRPr="00842450">
        <w:rPr>
          <w:rFonts w:eastAsia="Calibri"/>
          <w:lang w:val="uk-UA" w:eastAsia="en-US"/>
        </w:rPr>
        <w:t xml:space="preserve"> та наскрізних умінь відповідно до вікових та індивідуальних психофізіологічних особливостей і потреб, формування цінностей та розвиток самостійності, творчості, пізнавальної активності, що забезпечують їхню готовність до життя в демократичному суспільстві, продовження навчання у відповідних спеціальних закладах загальної середньої освіти ІІ ступеня. 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Типову освітню програму</w:t>
      </w:r>
      <w:r w:rsidRPr="00842450">
        <w:rPr>
          <w:rFonts w:ascii="Calibri" w:eastAsia="Calibri" w:hAnsi="Calibri"/>
          <w:lang w:val="uk-UA" w:eastAsia="en-US"/>
        </w:rPr>
        <w:t xml:space="preserve"> </w:t>
      </w:r>
      <w:r w:rsidRPr="00842450">
        <w:rPr>
          <w:rFonts w:eastAsia="Calibri"/>
          <w:lang w:val="uk-UA" w:eastAsia="en-US"/>
        </w:rPr>
        <w:t xml:space="preserve">для учнів </w:t>
      </w:r>
      <w:r w:rsidR="00AD11B0" w:rsidRPr="00842450">
        <w:rPr>
          <w:rFonts w:eastAsia="Calibri"/>
          <w:lang w:val="uk-UA" w:eastAsia="en-US"/>
        </w:rPr>
        <w:t>3</w:t>
      </w:r>
      <w:r w:rsidRPr="00842450">
        <w:rPr>
          <w:rFonts w:eastAsia="Calibri"/>
          <w:lang w:val="uk-UA" w:eastAsia="en-US"/>
        </w:rPr>
        <w:t>-го</w:t>
      </w:r>
      <w:r w:rsidRPr="00842450">
        <w:rPr>
          <w:rFonts w:eastAsia="Calibri"/>
          <w:color w:val="FF0000"/>
          <w:lang w:val="uk-UA" w:eastAsia="en-US"/>
        </w:rPr>
        <w:t xml:space="preserve"> </w:t>
      </w:r>
      <w:r w:rsidRPr="00842450">
        <w:rPr>
          <w:rFonts w:eastAsia="Calibri"/>
          <w:lang w:val="uk-UA" w:eastAsia="en-US"/>
        </w:rPr>
        <w:t>класу з порушеннями інтелектуального розвитку розроблено відповідно до Закону України «Про освіту», Концепції Нової української школи, Державного стандарту початкової освіти (2018 р.), з урахуванням Типової освітньої програми</w:t>
      </w:r>
      <w:r w:rsidR="00B7193B" w:rsidRPr="00842450">
        <w:rPr>
          <w:rFonts w:eastAsia="Calibri"/>
          <w:lang w:val="uk-UA" w:eastAsia="en-US"/>
        </w:rPr>
        <w:t xml:space="preserve"> для закладів загальної середньої освіти</w:t>
      </w:r>
      <w:r w:rsidRPr="00842450">
        <w:rPr>
          <w:rFonts w:eastAsia="Calibri"/>
          <w:lang w:val="uk-UA" w:eastAsia="en-US"/>
        </w:rPr>
        <w:t>, розробленої під керівництвом О.Я.</w:t>
      </w:r>
      <w:r w:rsidR="00B7193B" w:rsidRPr="00842450">
        <w:rPr>
          <w:rFonts w:eastAsia="Calibri"/>
          <w:lang w:val="uk-UA" w:eastAsia="en-US"/>
        </w:rPr>
        <w:t> </w:t>
      </w:r>
      <w:r w:rsidRPr="00842450">
        <w:rPr>
          <w:rFonts w:eastAsia="Calibri"/>
          <w:lang w:val="uk-UA" w:eastAsia="en-US"/>
        </w:rPr>
        <w:t>Савченко, сучасних досягнень спеціальної педагогіки та психології щодо навчально-пізнавальних можливостей дітей з порушеннями інтелектуального розвитку. Типова освітня програма</w:t>
      </w:r>
      <w:r w:rsidRPr="00842450">
        <w:rPr>
          <w:rFonts w:ascii="Calibri" w:eastAsia="Calibri" w:hAnsi="Calibri"/>
          <w:lang w:val="uk-UA" w:eastAsia="en-US"/>
        </w:rPr>
        <w:t xml:space="preserve"> </w:t>
      </w:r>
      <w:r w:rsidRPr="00842450">
        <w:rPr>
          <w:rFonts w:eastAsia="Calibri"/>
          <w:lang w:val="uk-UA" w:eastAsia="en-US"/>
        </w:rPr>
        <w:t xml:space="preserve">для учнів </w:t>
      </w:r>
      <w:r w:rsidR="00E56DA6" w:rsidRPr="00842450">
        <w:rPr>
          <w:rFonts w:eastAsia="Calibri"/>
          <w:lang w:val="uk-UA" w:eastAsia="en-US"/>
        </w:rPr>
        <w:t>3</w:t>
      </w:r>
      <w:r w:rsidRPr="00842450">
        <w:rPr>
          <w:rFonts w:eastAsia="Calibri"/>
          <w:lang w:val="uk-UA" w:eastAsia="en-US"/>
        </w:rPr>
        <w:t>-го класу з порушеннями інтелектуального розвитку є логічним продовженням вивчення навчальних предметів та інтегрованих курсів, що вивчалися в 1</w:t>
      </w:r>
      <w:r w:rsidR="00E56DA6" w:rsidRPr="00842450">
        <w:rPr>
          <w:rFonts w:eastAsia="Calibri"/>
          <w:lang w:val="uk-UA" w:eastAsia="en-US"/>
        </w:rPr>
        <w:t xml:space="preserve"> та 2</w:t>
      </w:r>
      <w:r w:rsidRPr="00842450">
        <w:rPr>
          <w:rFonts w:eastAsia="Calibri"/>
          <w:lang w:val="uk-UA" w:eastAsia="en-US"/>
        </w:rPr>
        <w:t xml:space="preserve"> класі. 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Реалізація </w:t>
      </w:r>
      <w:proofErr w:type="spellStart"/>
      <w:r w:rsidRPr="00842450">
        <w:rPr>
          <w:rFonts w:eastAsia="Calibri"/>
          <w:lang w:val="uk-UA" w:eastAsia="en-US"/>
        </w:rPr>
        <w:t>корекційно-розвиткових</w:t>
      </w:r>
      <w:proofErr w:type="spellEnd"/>
      <w:r w:rsidRPr="00842450">
        <w:rPr>
          <w:rFonts w:eastAsia="Calibri"/>
          <w:lang w:val="uk-UA" w:eastAsia="en-US"/>
        </w:rPr>
        <w:t xml:space="preserve"> завдань у процесі навчання учнів з порушеннями інтелектуального розвитку полягає в особистісному розвитку школярів, активізації їхньої пізнавальної діяльності та </w:t>
      </w:r>
      <w:r w:rsidRPr="00842450">
        <w:rPr>
          <w:rFonts w:eastAsia="Calibri"/>
          <w:lang w:val="uk-UA"/>
        </w:rPr>
        <w:t>створенні позитивної мотивації до навчання; розвитку мовлення та комунікативної діяльності, сприянні розумовому, моральному, фізичному, соціокультурному та естетичному розвитку особистості;</w:t>
      </w:r>
      <w:r w:rsidRPr="00842450">
        <w:rPr>
          <w:rFonts w:eastAsia="Calibri"/>
          <w:lang w:val="uk-UA" w:eastAsia="en-US"/>
        </w:rPr>
        <w:t xml:space="preserve"> </w:t>
      </w:r>
      <w:r w:rsidRPr="00842450">
        <w:rPr>
          <w:rFonts w:eastAsia="Calibri"/>
          <w:lang w:val="uk-UA"/>
        </w:rPr>
        <w:t>формуванні вміння вчитися.</w:t>
      </w:r>
    </w:p>
    <w:p w:rsidR="00F45953" w:rsidRPr="00842450" w:rsidRDefault="00F45953" w:rsidP="00F45953">
      <w:pPr>
        <w:ind w:firstLine="567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У програмі подано відповідний зміст кожного навчального предмета чи інтегрованого курсу, визначено вимоги до конкретних очікуваних результатів навчання (предметно-орієнтовані компетентності); охарактеризовано життєву компетентність учнів. У пояснювальній записці до кожного предмету чи інтегрованого курсу представлено </w:t>
      </w:r>
      <w:proofErr w:type="spellStart"/>
      <w:r w:rsidRPr="00842450">
        <w:rPr>
          <w:rFonts w:eastAsia="Calibri"/>
          <w:lang w:val="uk-UA" w:eastAsia="en-US"/>
        </w:rPr>
        <w:t>корекційно-розвиткові</w:t>
      </w:r>
      <w:proofErr w:type="spellEnd"/>
      <w:r w:rsidRPr="00842450">
        <w:rPr>
          <w:rFonts w:eastAsia="Calibri"/>
          <w:lang w:val="uk-UA" w:eastAsia="en-US"/>
        </w:rPr>
        <w:t xml:space="preserve"> завдання та спрямованість навчального предмету, реалізація яких є обов’язковою умовою навчання. Змістові лінії кожної освітньої галузі реалізовуються паралельно та розкриваються через «Орієнтовний зміст навчального матеріалу», який окреслює можливий навчальний матеріал, на підставі якого будуть формуватися очікувані предметно-орієнтовані компетентності та відповідні соціально-адаптивні навички.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Програму побудовано із врахуванням таких принципів: 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-</w:t>
      </w:r>
      <w:r w:rsidRPr="00842450">
        <w:rPr>
          <w:rFonts w:eastAsia="Calibri"/>
          <w:lang w:val="uk-UA" w:eastAsia="en-US"/>
        </w:rPr>
        <w:tab/>
      </w:r>
      <w:proofErr w:type="spellStart"/>
      <w:r w:rsidRPr="00842450">
        <w:rPr>
          <w:rFonts w:eastAsia="Calibri"/>
          <w:lang w:val="uk-UA" w:eastAsia="en-US"/>
        </w:rPr>
        <w:t>дитиноцентрованості</w:t>
      </w:r>
      <w:proofErr w:type="spellEnd"/>
      <w:r w:rsidRPr="00842450">
        <w:rPr>
          <w:rFonts w:eastAsia="Calibri"/>
          <w:lang w:val="uk-UA" w:eastAsia="en-US"/>
        </w:rPr>
        <w:t xml:space="preserve"> і </w:t>
      </w:r>
      <w:proofErr w:type="spellStart"/>
      <w:r w:rsidRPr="00842450">
        <w:rPr>
          <w:rFonts w:eastAsia="Calibri"/>
          <w:lang w:val="uk-UA" w:eastAsia="en-US"/>
        </w:rPr>
        <w:t>природовідповідності</w:t>
      </w:r>
      <w:proofErr w:type="spellEnd"/>
      <w:r w:rsidRPr="00842450">
        <w:rPr>
          <w:rFonts w:eastAsia="Calibri"/>
          <w:lang w:val="uk-UA" w:eastAsia="en-US"/>
        </w:rPr>
        <w:t>;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-</w:t>
      </w:r>
      <w:r w:rsidRPr="00842450">
        <w:rPr>
          <w:rFonts w:eastAsia="Calibri"/>
          <w:lang w:val="uk-UA" w:eastAsia="en-US"/>
        </w:rPr>
        <w:tab/>
      </w:r>
      <w:proofErr w:type="spellStart"/>
      <w:r w:rsidRPr="00842450">
        <w:rPr>
          <w:rFonts w:eastAsia="Calibri"/>
          <w:lang w:val="uk-UA" w:eastAsia="en-US"/>
        </w:rPr>
        <w:t>корекційно-розвиткової</w:t>
      </w:r>
      <w:proofErr w:type="spellEnd"/>
      <w:r w:rsidRPr="00842450">
        <w:rPr>
          <w:rFonts w:eastAsia="Calibri"/>
          <w:lang w:val="uk-UA" w:eastAsia="en-US"/>
        </w:rPr>
        <w:t xml:space="preserve"> спрямованості навчання;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lastRenderedPageBreak/>
        <w:t>-</w:t>
      </w:r>
      <w:r w:rsidRPr="00842450">
        <w:rPr>
          <w:rFonts w:eastAsia="Calibri"/>
          <w:lang w:val="uk-UA" w:eastAsia="en-US"/>
        </w:rPr>
        <w:tab/>
        <w:t>узгодження цілей, змісту і очікуваних результатів навчання;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-</w:t>
      </w:r>
      <w:r w:rsidRPr="00842450">
        <w:rPr>
          <w:rFonts w:eastAsia="Calibri"/>
          <w:lang w:val="uk-UA" w:eastAsia="en-US"/>
        </w:rPr>
        <w:tab/>
        <w:t>науковості, доступності і практичної спрямованості змісту;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-</w:t>
      </w:r>
      <w:r w:rsidRPr="00842450">
        <w:rPr>
          <w:rFonts w:eastAsia="Calibri"/>
          <w:lang w:val="uk-UA" w:eastAsia="en-US"/>
        </w:rPr>
        <w:tab/>
        <w:t>наступності і перспективності навчання;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-</w:t>
      </w:r>
      <w:r w:rsidRPr="00842450">
        <w:rPr>
          <w:rFonts w:eastAsia="Calibri"/>
          <w:lang w:val="uk-UA" w:eastAsia="en-US"/>
        </w:rPr>
        <w:tab/>
        <w:t>взаємозв’язаного фо</w:t>
      </w:r>
      <w:r w:rsidR="003C64C0" w:rsidRPr="00842450">
        <w:rPr>
          <w:rFonts w:eastAsia="Calibri"/>
          <w:lang w:val="uk-UA" w:eastAsia="en-US"/>
        </w:rPr>
        <w:t xml:space="preserve">рмування ключових і предметних </w:t>
      </w:r>
      <w:proofErr w:type="spellStart"/>
      <w:r w:rsidRPr="00842450">
        <w:rPr>
          <w:rFonts w:eastAsia="Calibri"/>
          <w:lang w:val="uk-UA" w:eastAsia="en-US"/>
        </w:rPr>
        <w:t>компетентностей</w:t>
      </w:r>
      <w:proofErr w:type="spellEnd"/>
      <w:r w:rsidRPr="00842450">
        <w:rPr>
          <w:rFonts w:eastAsia="Calibri"/>
          <w:lang w:val="uk-UA" w:eastAsia="en-US"/>
        </w:rPr>
        <w:t>;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-</w:t>
      </w:r>
      <w:r w:rsidRPr="00842450">
        <w:rPr>
          <w:rFonts w:eastAsia="Calibri"/>
          <w:lang w:val="uk-UA" w:eastAsia="en-US"/>
        </w:rPr>
        <w:tab/>
        <w:t xml:space="preserve">логічної послідовності і достатності засвоєння учнями предметних </w:t>
      </w:r>
      <w:proofErr w:type="spellStart"/>
      <w:r w:rsidRPr="00842450">
        <w:rPr>
          <w:rFonts w:eastAsia="Calibri"/>
          <w:lang w:val="uk-UA" w:eastAsia="en-US"/>
        </w:rPr>
        <w:t>компетентностей</w:t>
      </w:r>
      <w:proofErr w:type="spellEnd"/>
      <w:r w:rsidRPr="00842450">
        <w:rPr>
          <w:rFonts w:eastAsia="Calibri"/>
          <w:lang w:val="uk-UA" w:eastAsia="en-US"/>
        </w:rPr>
        <w:t>;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-</w:t>
      </w:r>
      <w:r w:rsidRPr="00842450">
        <w:rPr>
          <w:rFonts w:eastAsia="Calibri"/>
          <w:lang w:val="uk-UA" w:eastAsia="en-US"/>
        </w:rPr>
        <w:tab/>
        <w:t>можливостей реалізації зм</w:t>
      </w:r>
      <w:r w:rsidR="003C64C0" w:rsidRPr="00842450">
        <w:rPr>
          <w:rFonts w:eastAsia="Calibri"/>
          <w:lang w:val="uk-UA" w:eastAsia="en-US"/>
        </w:rPr>
        <w:t xml:space="preserve">істу освіти через предмети або </w:t>
      </w:r>
      <w:r w:rsidRPr="00842450">
        <w:rPr>
          <w:rFonts w:eastAsia="Calibri"/>
          <w:lang w:val="uk-UA" w:eastAsia="en-US"/>
        </w:rPr>
        <w:t>інтегровані курси;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-</w:t>
      </w:r>
      <w:r w:rsidRPr="00842450">
        <w:rPr>
          <w:rFonts w:eastAsia="Calibri"/>
          <w:lang w:val="uk-UA" w:eastAsia="en-US"/>
        </w:rPr>
        <w:tab/>
        <w:t>творчого використання вчителем програми залежно від умов</w:t>
      </w:r>
      <w:r w:rsidR="003C64C0" w:rsidRPr="00842450">
        <w:rPr>
          <w:rFonts w:eastAsia="Calibri"/>
          <w:lang w:val="uk-UA" w:eastAsia="en-US"/>
        </w:rPr>
        <w:t xml:space="preserve"> </w:t>
      </w:r>
      <w:r w:rsidRPr="00842450">
        <w:rPr>
          <w:rFonts w:eastAsia="Calibri"/>
          <w:lang w:val="uk-UA" w:eastAsia="en-US"/>
        </w:rPr>
        <w:t>навчання;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-</w:t>
      </w:r>
      <w:r w:rsidRPr="00842450">
        <w:rPr>
          <w:rFonts w:eastAsia="Calibri"/>
          <w:lang w:val="uk-UA" w:eastAsia="en-US"/>
        </w:rPr>
        <w:tab/>
        <w:t>адаптації до індивідуальних особливостей, інтелектуальних і фізичних можливостей, потреб та інтересів дітей.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Зміст програми має потенціал для формування в учнів з порушеннями інтелектуального розвитку</w:t>
      </w:r>
      <w:r w:rsidRPr="00842450">
        <w:rPr>
          <w:rFonts w:eastAsia="Calibri"/>
          <w:color w:val="FF0000"/>
          <w:lang w:val="uk-UA" w:eastAsia="en-US"/>
        </w:rPr>
        <w:t xml:space="preserve"> </w:t>
      </w:r>
      <w:r w:rsidRPr="00842450">
        <w:rPr>
          <w:rFonts w:eastAsia="Calibri"/>
          <w:lang w:val="uk-UA" w:eastAsia="en-US"/>
        </w:rPr>
        <w:t xml:space="preserve">таких </w:t>
      </w:r>
      <w:r w:rsidRPr="00842450">
        <w:rPr>
          <w:rFonts w:eastAsia="Calibri"/>
          <w:b/>
          <w:lang w:val="uk-UA" w:eastAsia="en-US"/>
        </w:rPr>
        <w:t xml:space="preserve">ключових </w:t>
      </w:r>
      <w:proofErr w:type="spellStart"/>
      <w:r w:rsidRPr="00842450">
        <w:rPr>
          <w:rFonts w:eastAsia="Calibri"/>
          <w:b/>
          <w:lang w:val="uk-UA" w:eastAsia="en-US"/>
        </w:rPr>
        <w:t>компетентностей</w:t>
      </w:r>
      <w:proofErr w:type="spellEnd"/>
      <w:r w:rsidRPr="00842450">
        <w:rPr>
          <w:rFonts w:eastAsia="Calibri"/>
          <w:lang w:val="uk-UA" w:eastAsia="en-US"/>
        </w:rPr>
        <w:t>: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- </w:t>
      </w:r>
      <w:r w:rsidRPr="00842450">
        <w:rPr>
          <w:rFonts w:eastAsia="Calibri"/>
          <w:i/>
          <w:lang w:val="uk-UA" w:eastAsia="en-US"/>
        </w:rPr>
        <w:t>володіння державною мовою</w:t>
      </w:r>
      <w:r w:rsidRPr="00842450">
        <w:rPr>
          <w:rFonts w:eastAsia="Calibri"/>
          <w:lang w:val="uk-UA" w:eastAsia="en-US"/>
        </w:rPr>
        <w:t>, що передбачає елементарні уміння та навички (в межах мовленнєвих можливостей) усно і письмово висловлювати свої думки, усвідомлення ролі мови для спілкування та культурного самовираження;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- </w:t>
      </w:r>
      <w:r w:rsidRPr="00842450">
        <w:rPr>
          <w:rFonts w:eastAsia="Calibri"/>
          <w:i/>
          <w:lang w:val="uk-UA" w:eastAsia="en-US"/>
        </w:rPr>
        <w:t>можливість спілкуватися рідною мовою</w:t>
      </w:r>
      <w:r w:rsidRPr="00842450">
        <w:rPr>
          <w:rFonts w:eastAsia="Calibri"/>
          <w:lang w:val="uk-UA" w:eastAsia="en-US"/>
        </w:rPr>
        <w:t xml:space="preserve"> (в межах пізнавальних можливостей), що передбачає використання рідної мови в різних комунікативних ситуаціях, зокрема в побуті, освітньому процесі, культурному житті громади;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- </w:t>
      </w:r>
      <w:r w:rsidRPr="00842450">
        <w:rPr>
          <w:rFonts w:eastAsia="Calibri"/>
          <w:i/>
          <w:lang w:val="uk-UA" w:eastAsia="en-US"/>
        </w:rPr>
        <w:t>математична компетентність</w:t>
      </w:r>
      <w:r w:rsidRPr="00842450">
        <w:rPr>
          <w:rFonts w:eastAsia="Calibri"/>
          <w:lang w:val="uk-UA" w:eastAsia="en-US"/>
        </w:rPr>
        <w:t>, що передбачає застосування (в межах пізнавальних можливостей) математичних знань та вмінь в особистому і суспільному житті людини;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- </w:t>
      </w:r>
      <w:r w:rsidRPr="00842450">
        <w:rPr>
          <w:rFonts w:eastAsia="Calibri"/>
          <w:i/>
          <w:lang w:val="uk-UA" w:eastAsia="en-US"/>
        </w:rPr>
        <w:t>компетентності у галузі природничих наук</w:t>
      </w:r>
      <w:r w:rsidRPr="00842450">
        <w:rPr>
          <w:rFonts w:eastAsia="Calibri"/>
          <w:lang w:val="uk-UA" w:eastAsia="en-US"/>
        </w:rPr>
        <w:t>, що передбачають формування пізнавального досвіду, прагнення самостійно чи в групі спостерігати та досліджувати, пізнавати себе і навколишній світ шляхом спостереження та дослідження;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- </w:t>
      </w:r>
      <w:r w:rsidRPr="00842450">
        <w:rPr>
          <w:rFonts w:eastAsia="Calibri"/>
          <w:i/>
          <w:lang w:val="uk-UA" w:eastAsia="en-US"/>
        </w:rPr>
        <w:t>соціально-трудова компетентність</w:t>
      </w:r>
      <w:r w:rsidRPr="00842450">
        <w:rPr>
          <w:rFonts w:eastAsia="Calibri"/>
          <w:lang w:val="uk-UA" w:eastAsia="en-US"/>
        </w:rPr>
        <w:t>, що передбачає формування трудових умінь та навичок, які забезпечують подальшу здатність до успішного опанування основ професійно-трудової діяльності, набуття навичок практичної життєдіяльності;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- </w:t>
      </w:r>
      <w:r w:rsidRPr="00842450">
        <w:rPr>
          <w:rFonts w:eastAsia="Calibri"/>
          <w:i/>
          <w:lang w:val="uk-UA" w:eastAsia="en-US"/>
        </w:rPr>
        <w:t>екологічна компетентність</w:t>
      </w:r>
      <w:r w:rsidRPr="00842450">
        <w:rPr>
          <w:rFonts w:eastAsia="Calibri"/>
          <w:lang w:val="uk-UA" w:eastAsia="en-US"/>
        </w:rPr>
        <w:t>, що передбачає сформованість уявлень щодо екологічного природокористування, дотримання правил природоохоронної поведінки, ощадного використання та збереження природних ресурсів;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- </w:t>
      </w:r>
      <w:r w:rsidRPr="00842450">
        <w:rPr>
          <w:rFonts w:eastAsia="Calibri"/>
          <w:i/>
          <w:lang w:val="uk-UA" w:eastAsia="en-US"/>
        </w:rPr>
        <w:t>інформаційно-комунікаційна компетентність</w:t>
      </w:r>
      <w:r w:rsidRPr="00842450">
        <w:rPr>
          <w:rFonts w:eastAsia="Calibri"/>
          <w:lang w:val="uk-UA" w:eastAsia="en-US"/>
        </w:rPr>
        <w:t>, що передбачає  опанування елементарними основами цифрової грамотності для розвитку і спілкування, можливість безпечного використання інформаційно-комунікаційних засобів у навчанні та інших життєвих ситуаціях;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- </w:t>
      </w:r>
      <w:r w:rsidRPr="00842450">
        <w:rPr>
          <w:rFonts w:eastAsia="Calibri"/>
          <w:i/>
          <w:lang w:val="uk-UA" w:eastAsia="en-US"/>
        </w:rPr>
        <w:t>навчання впродовж життя,</w:t>
      </w:r>
      <w:r w:rsidRPr="00842450">
        <w:rPr>
          <w:rFonts w:eastAsia="Calibri"/>
          <w:lang w:val="uk-UA" w:eastAsia="en-US"/>
        </w:rPr>
        <w:t xml:space="preserve"> що передбачає опанування життєво необхідними базовими уміннями і навичками, що сприятимуть подальшій соціальної адаптації та інтеграції в суспільство;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- </w:t>
      </w:r>
      <w:r w:rsidRPr="00842450">
        <w:rPr>
          <w:rFonts w:eastAsia="Calibri"/>
          <w:i/>
          <w:lang w:val="uk-UA" w:eastAsia="en-US"/>
        </w:rPr>
        <w:t>громадянські та соціальні компетентності</w:t>
      </w:r>
      <w:r w:rsidRPr="00842450">
        <w:rPr>
          <w:rFonts w:eastAsia="Calibri"/>
          <w:lang w:val="uk-UA" w:eastAsia="en-US"/>
        </w:rPr>
        <w:t>, що передбачає уміння діяти (в межах своїх можливостей) в життєвих ситуаціях, ідентифікувати себе як громадянина України, дбайливе ставлення до власного здоров’я та здоров’я інших людей, дотримання здорового способу життя;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- </w:t>
      </w:r>
      <w:r w:rsidRPr="00842450">
        <w:rPr>
          <w:rFonts w:eastAsia="Calibri"/>
          <w:i/>
          <w:lang w:val="uk-UA" w:eastAsia="en-US"/>
        </w:rPr>
        <w:t>культурна компетентність</w:t>
      </w:r>
      <w:r w:rsidRPr="00842450">
        <w:rPr>
          <w:rFonts w:eastAsia="Calibri"/>
          <w:lang w:val="uk-UA" w:eastAsia="en-US"/>
        </w:rPr>
        <w:t>, що передбачає залучення до різних видів мистецької творчості (образотворче, музичне та інші види мистецтв) шляхом розкриття і розвитку природних здібностей, творчого вираження особистості, формування навичок культури поведінки в соціумі;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- </w:t>
      </w:r>
      <w:r w:rsidRPr="00842450">
        <w:rPr>
          <w:rFonts w:eastAsia="Calibri"/>
          <w:i/>
          <w:lang w:val="uk-UA" w:eastAsia="en-US"/>
        </w:rPr>
        <w:t>основи</w:t>
      </w:r>
      <w:r w:rsidRPr="00842450">
        <w:rPr>
          <w:rFonts w:eastAsia="Calibri"/>
          <w:lang w:val="uk-UA" w:eastAsia="en-US"/>
        </w:rPr>
        <w:t xml:space="preserve"> </w:t>
      </w:r>
      <w:r w:rsidRPr="00842450">
        <w:rPr>
          <w:rFonts w:eastAsia="Calibri"/>
          <w:i/>
          <w:lang w:val="uk-UA" w:eastAsia="en-US"/>
        </w:rPr>
        <w:t>фінансової грамотності</w:t>
      </w:r>
      <w:r w:rsidRPr="00842450">
        <w:rPr>
          <w:rFonts w:eastAsia="Calibri"/>
          <w:lang w:val="uk-UA" w:eastAsia="en-US"/>
        </w:rPr>
        <w:t xml:space="preserve">, що передбачає формування уявлень про грошові одиниці, необхідні для здійснення та організації побутової життєдіяльності, залучення до сфери соціально-побутової та елементарної економічної діяльності. </w:t>
      </w:r>
    </w:p>
    <w:p w:rsidR="00F45953" w:rsidRPr="00842450" w:rsidRDefault="00F45953" w:rsidP="00F45953">
      <w:pPr>
        <w:ind w:firstLine="720"/>
        <w:jc w:val="both"/>
        <w:rPr>
          <w:rFonts w:eastAsia="Calibri"/>
          <w:bCs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Спільними для всіх ключових </w:t>
      </w:r>
      <w:proofErr w:type="spellStart"/>
      <w:r w:rsidRPr="00842450">
        <w:rPr>
          <w:rFonts w:eastAsia="Calibri"/>
          <w:lang w:val="uk-UA" w:eastAsia="en-US"/>
        </w:rPr>
        <w:t>компетентностей</w:t>
      </w:r>
      <w:proofErr w:type="spellEnd"/>
      <w:r w:rsidRPr="00842450">
        <w:rPr>
          <w:rFonts w:eastAsia="Calibri"/>
          <w:lang w:val="uk-UA" w:eastAsia="en-US"/>
        </w:rPr>
        <w:t xml:space="preserve"> є такі </w:t>
      </w:r>
      <w:r w:rsidRPr="00842450">
        <w:rPr>
          <w:rFonts w:eastAsia="Calibri"/>
          <w:b/>
          <w:lang w:val="uk-UA" w:eastAsia="en-US"/>
        </w:rPr>
        <w:t>вміння</w:t>
      </w:r>
      <w:r w:rsidRPr="00842450">
        <w:rPr>
          <w:rFonts w:eastAsia="Calibri"/>
          <w:lang w:val="uk-UA" w:eastAsia="en-US"/>
        </w:rPr>
        <w:t>: спілкуватися, взаємодіяти та співпрацювати з дорослим та однолітками, сприймати інструкції та навчальні завдання, керувати емоціями, регулювати власну поведінку.</w:t>
      </w:r>
      <w:r w:rsidRPr="00842450">
        <w:rPr>
          <w:rFonts w:eastAsia="Calibri"/>
          <w:bCs/>
          <w:lang w:val="uk-UA" w:eastAsia="en-US"/>
        </w:rPr>
        <w:t xml:space="preserve"> </w:t>
      </w:r>
    </w:p>
    <w:p w:rsidR="00F45953" w:rsidRPr="00842450" w:rsidRDefault="00F45953" w:rsidP="00F45953">
      <w:pPr>
        <w:ind w:firstLine="720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lastRenderedPageBreak/>
        <w:t xml:space="preserve">Враховуючи інтегрований характер компетентності, у процесі реалізації Типової освітньої програми або Освітніх програм рекомендується використовувати </w:t>
      </w:r>
      <w:proofErr w:type="spellStart"/>
      <w:r w:rsidRPr="00842450">
        <w:rPr>
          <w:rFonts w:eastAsia="Calibri"/>
          <w:lang w:val="uk-UA" w:eastAsia="en-US"/>
        </w:rPr>
        <w:t>внутрішньопредметні</w:t>
      </w:r>
      <w:proofErr w:type="spellEnd"/>
      <w:r w:rsidRPr="00842450">
        <w:rPr>
          <w:rFonts w:eastAsia="Calibri"/>
          <w:lang w:val="uk-UA" w:eastAsia="en-US"/>
        </w:rPr>
        <w:t xml:space="preserve"> і міжпредметні зв’язки, які сприяють цілісності результатів початкової освіти та переносу умінь у нові ситуації.</w:t>
      </w:r>
    </w:p>
    <w:p w:rsidR="00F45953" w:rsidRPr="00842450" w:rsidRDefault="00F45953" w:rsidP="00F45953">
      <w:pPr>
        <w:ind w:firstLine="709"/>
        <w:contextualSpacing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Предметні компетентності для дітей з різним рівнем інтелектуальних порушень мають диференційований характер (для дітей з легким та помірним ступенем). Програмові компетенції для дітей з помірним ступенем інтелектуального порушення виокремлено під спеціальним позначенням </w:t>
      </w:r>
      <w:r w:rsidRPr="00842450">
        <w:rPr>
          <w:rFonts w:eastAsia="Calibri"/>
          <w:lang w:val="uk-UA" w:eastAsia="en-US"/>
        </w:rPr>
        <w:noBreakHyphen/>
        <w:t xml:space="preserve"> ⃰. Зміст навчання добирається індивідуально, у відповідності до пізнавальних можливостей учня.</w:t>
      </w:r>
    </w:p>
    <w:p w:rsidR="00F45953" w:rsidRPr="00842450" w:rsidRDefault="00F45953" w:rsidP="00F45953">
      <w:pPr>
        <w:ind w:firstLine="709"/>
        <w:contextualSpacing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Програму подано за табличною структурою, що складається з кількох колонок. У колонці «</w:t>
      </w:r>
      <w:r w:rsidRPr="00842450">
        <w:rPr>
          <w:rFonts w:eastAsia="Calibri"/>
          <w:b/>
          <w:lang w:val="uk-UA" w:eastAsia="en-US"/>
        </w:rPr>
        <w:t>Орієнтовний зміст навчального матеріалу</w:t>
      </w:r>
      <w:r w:rsidRPr="00842450">
        <w:rPr>
          <w:rFonts w:eastAsia="Calibri"/>
          <w:lang w:val="uk-UA" w:eastAsia="en-US"/>
        </w:rPr>
        <w:t>» подано оновлений та апробований у спеціальних закладах освіти</w:t>
      </w:r>
      <w:r w:rsidRPr="00842450">
        <w:rPr>
          <w:rFonts w:eastAsia="Calibri"/>
          <w:color w:val="FF0000"/>
          <w:lang w:val="uk-UA" w:eastAsia="en-US"/>
        </w:rPr>
        <w:t xml:space="preserve"> </w:t>
      </w:r>
      <w:r w:rsidRPr="00842450">
        <w:rPr>
          <w:rFonts w:eastAsia="Calibri"/>
          <w:lang w:val="uk-UA" w:eastAsia="en-US"/>
        </w:rPr>
        <w:t>для дітей з порушеннями інтелектуального розвитку зміст навчального матеріалу. Колонка «</w:t>
      </w:r>
      <w:r w:rsidRPr="00842450">
        <w:rPr>
          <w:rFonts w:eastAsia="Calibri"/>
          <w:b/>
          <w:lang w:val="uk-UA" w:eastAsia="en-US"/>
        </w:rPr>
        <w:t>Предметно-орієнтовані компетентності</w:t>
      </w:r>
      <w:r w:rsidRPr="00842450">
        <w:rPr>
          <w:rFonts w:eastAsia="Calibri"/>
          <w:lang w:val="uk-UA" w:eastAsia="en-US"/>
        </w:rPr>
        <w:t>» ознайомлює вчителя з переліком знань і вмінь, якими мають оволодіти учні в процесі навчання. Матеріали колонки «</w:t>
      </w:r>
      <w:r w:rsidRPr="00842450">
        <w:rPr>
          <w:rFonts w:eastAsia="Calibri"/>
          <w:b/>
          <w:lang w:val="uk-UA" w:eastAsia="en-US"/>
        </w:rPr>
        <w:t>Життєва компетентність</w:t>
      </w:r>
      <w:r w:rsidRPr="00842450">
        <w:rPr>
          <w:rFonts w:eastAsia="Calibri"/>
          <w:lang w:val="uk-UA" w:eastAsia="en-US"/>
        </w:rPr>
        <w:t>» інформують учителя щодо результатів сформованості в учнів пізнавальних здібностей та соціально-адаптивних навичок у відповідності до мети та змістового наповнення освітньої галузі.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Зберігаючи наступність із дошкільним періодом дитинства, початкова школа забезпечує подальше становлення особистості дитини, її фізичний, інтелектуальний, соціальний розвиток; формує здатність до творчого самовираження, розвитку пізнавальної діяльності, виховує ціннісне ставлення до держави, рідного краю, української культури, пошанування своєї гідності та інших людей, збереження здоров’я.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Згідно із Законом України «Про освіту», на основі Державного стандарту й Типової освітньої програми заклади освіти, наукові установи та інші суб’єкти освітньої діяльності можуть розробляти освітні програми – єдиний комплекс освітніх компонентів (предметів, індивідуальних проектів, контрольних заходів тощо), спланованих і організованих для досягнення визначених результатів навчання. Освітні програми можуть відрізнятися від Типової освітньої програми послідовністю викладання навчального матеріалу, обсягом його вивчення, наявністю додаткових компонентів змісту або використанням оригінальних форм, методів і засобів навчання. 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Розподіл навчальних годин за темами, розділами, вибір форм і методів навчання вчитель визначає самостійно, враховуючи пізнавальні здібності та можливості учнів з порушеннями інтелектуального розвитку, конкретні умови роботи, забезпечуючи водночас досягнення </w:t>
      </w:r>
      <w:proofErr w:type="spellStart"/>
      <w:r w:rsidRPr="00842450">
        <w:rPr>
          <w:rFonts w:eastAsia="Calibri"/>
          <w:lang w:val="uk-UA" w:eastAsia="en-US"/>
        </w:rPr>
        <w:t>корекційно-</w:t>
      </w:r>
      <w:r w:rsidRPr="00842450">
        <w:rPr>
          <w:rFonts w:eastAsia="Calibri"/>
          <w:b/>
          <w:i/>
          <w:lang w:val="uk-UA" w:eastAsia="en-US"/>
        </w:rPr>
        <w:t>розвивальних</w:t>
      </w:r>
      <w:proofErr w:type="spellEnd"/>
      <w:r w:rsidRPr="00842450">
        <w:rPr>
          <w:rFonts w:eastAsia="Calibri"/>
          <w:lang w:val="uk-UA" w:eastAsia="en-US"/>
        </w:rPr>
        <w:t xml:space="preserve"> завдань та орієнтовних очікуваних результатів, зазначених у програмі.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Контроль і оцінювання навчальних досягнень учнів з порушеннями інтелектуального розвитку</w:t>
      </w:r>
      <w:r w:rsidRPr="00842450">
        <w:rPr>
          <w:rFonts w:eastAsia="Calibri"/>
          <w:b/>
          <w:lang w:val="uk-UA" w:eastAsia="en-US"/>
        </w:rPr>
        <w:t xml:space="preserve"> </w:t>
      </w:r>
      <w:r w:rsidRPr="00842450">
        <w:rPr>
          <w:rFonts w:eastAsia="Calibri"/>
          <w:lang w:val="uk-UA" w:eastAsia="en-US"/>
        </w:rPr>
        <w:t xml:space="preserve">здійснюються на суб’єкт-суб’єктних засадах, що передбачає систематичне відстеження їхнього індивідуального розвитку у процесі навчання. Це означає, що контроль спрямований на пошук ефективних шляхів поступу кожного учня у навчанні, а визначення особистих результатів здобувачів не передбачає порівняння із досягненнями інших і не підлягає статистичному обліку з боку адміністративних органів. 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>Упродовж навчання в початковій школі учні навчаються способам самоконтролю, що сприяє вихованню відповідальності, розвитку інтересу, своєчасному виявленню прогалин у знаннях, уміннях, навичках та їх корекції.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lang w:val="uk-UA" w:eastAsia="en-US"/>
        </w:rPr>
        <w:t xml:space="preserve">Навчальні досягнення учнів у </w:t>
      </w:r>
      <w:r w:rsidR="00CC16B3" w:rsidRPr="00842450">
        <w:rPr>
          <w:rFonts w:eastAsia="Calibri"/>
          <w:lang w:val="uk-UA" w:eastAsia="en-US"/>
        </w:rPr>
        <w:t xml:space="preserve">3-4 </w:t>
      </w:r>
      <w:r w:rsidRPr="00842450">
        <w:rPr>
          <w:rFonts w:eastAsia="Calibri"/>
          <w:lang w:val="uk-UA" w:eastAsia="en-US"/>
        </w:rPr>
        <w:t>класах підлягають</w:t>
      </w:r>
      <w:r w:rsidR="00CC16B3" w:rsidRPr="00842450">
        <w:rPr>
          <w:rFonts w:eastAsia="Calibri"/>
          <w:lang w:val="uk-UA" w:eastAsia="en-US"/>
        </w:rPr>
        <w:t xml:space="preserve"> (за рішенням педагогічної ради школи)</w:t>
      </w:r>
      <w:r w:rsidRPr="00842450">
        <w:rPr>
          <w:rFonts w:eastAsia="Calibri"/>
          <w:lang w:val="uk-UA" w:eastAsia="en-US"/>
        </w:rPr>
        <w:t xml:space="preserve"> формувальному та підсумковому (бальному оцінюванню). 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b/>
          <w:lang w:val="uk-UA" w:eastAsia="en-US"/>
        </w:rPr>
        <w:t>Формувальне оцінювання</w:t>
      </w:r>
      <w:r w:rsidRPr="00842450">
        <w:rPr>
          <w:rFonts w:eastAsia="Calibri"/>
          <w:lang w:val="uk-UA" w:eastAsia="en-US"/>
        </w:rPr>
        <w:t xml:space="preserve"> має на меті: підтримати навчальний розвиток дітей; вибудовувати індивідуальну траєкторію їхнього розвитку; діагностувати досягнення на кожному з етапів процесу навчання; вчасно виявляти проблеми й запобігати їх нашаруванню; аналізувати хід реалізації освітньої програми й ухвалювати рішення щодо коригування програми і методів навчання відповідно до індивідуальних потреб дитини; </w:t>
      </w:r>
      <w:r w:rsidRPr="00842450">
        <w:rPr>
          <w:rFonts w:eastAsia="Calibri"/>
          <w:lang w:val="uk-UA" w:eastAsia="en-US"/>
        </w:rPr>
        <w:lastRenderedPageBreak/>
        <w:t>мотивувати прагнення здобути максимально можливі результати; виховувати ціннісні якості особистості, бажання навчатися, переконання у власних можливостях і здібностях.</w:t>
      </w:r>
    </w:p>
    <w:p w:rsidR="00F45953" w:rsidRPr="00842450" w:rsidRDefault="00F45953" w:rsidP="00F45953">
      <w:pPr>
        <w:ind w:firstLine="708"/>
        <w:jc w:val="both"/>
        <w:rPr>
          <w:rFonts w:eastAsia="Calibri"/>
          <w:lang w:val="uk-UA" w:eastAsia="en-US"/>
        </w:rPr>
      </w:pPr>
      <w:r w:rsidRPr="00842450">
        <w:rPr>
          <w:rFonts w:eastAsia="Calibri"/>
          <w:b/>
          <w:lang w:val="uk-UA" w:eastAsia="en-US"/>
        </w:rPr>
        <w:t>Підсумкове оцінювання</w:t>
      </w:r>
      <w:r w:rsidRPr="00842450">
        <w:rPr>
          <w:rFonts w:eastAsia="Calibri"/>
          <w:lang w:val="uk-UA" w:eastAsia="en-US"/>
        </w:rPr>
        <w:t xml:space="preserve"> передбачає зіставлення навчальних досягнень учнів з конкретними очікуваними результатами навчання, визначеними освітньою програмою. </w:t>
      </w:r>
    </w:p>
    <w:p w:rsidR="007B5507" w:rsidRPr="00842450" w:rsidRDefault="007B5507" w:rsidP="00F45953">
      <w:pPr>
        <w:ind w:firstLine="708"/>
        <w:jc w:val="both"/>
        <w:rPr>
          <w:rFonts w:eastAsia="Calibri"/>
          <w:lang w:val="uk-UA" w:eastAsia="en-US"/>
        </w:rPr>
      </w:pPr>
    </w:p>
    <w:p w:rsidR="007B5507" w:rsidRPr="00842450" w:rsidRDefault="007B5507" w:rsidP="007B5507">
      <w:pPr>
        <w:pStyle w:val="a3"/>
        <w:spacing w:before="0" w:beforeAutospacing="0" w:after="0" w:afterAutospacing="0"/>
        <w:ind w:firstLine="708"/>
        <w:jc w:val="both"/>
        <w:rPr>
          <w:lang w:val="uk-UA"/>
        </w:rPr>
      </w:pPr>
      <w:r w:rsidRPr="00842450">
        <w:rPr>
          <w:lang w:val="uk-UA"/>
        </w:rPr>
        <w:t xml:space="preserve">Освітня програма Шипинецького закладу загальної середньої освіти І-ІІІ ступенів Кіцманської міської ради для учнів </w:t>
      </w:r>
      <w:r w:rsidR="00F25D37" w:rsidRPr="00842450">
        <w:rPr>
          <w:lang w:val="uk-UA"/>
        </w:rPr>
        <w:t>3</w:t>
      </w:r>
      <w:r w:rsidRPr="00842450">
        <w:rPr>
          <w:lang w:val="uk-UA"/>
        </w:rPr>
        <w:t>-го класу з порушеннями інтелектуального розвитку передбачає досягнення здобувачем освіти результатів навчання (</w:t>
      </w:r>
      <w:proofErr w:type="spellStart"/>
      <w:r w:rsidRPr="00842450">
        <w:rPr>
          <w:lang w:val="uk-UA"/>
        </w:rPr>
        <w:t>компетентностей</w:t>
      </w:r>
      <w:proofErr w:type="spellEnd"/>
      <w:r w:rsidRPr="00842450">
        <w:rPr>
          <w:lang w:val="uk-UA"/>
        </w:rPr>
        <w:t xml:space="preserve">), визначених Державним стандартом базової та повної загальної середньої освіти. </w:t>
      </w:r>
    </w:p>
    <w:p w:rsidR="007B5507" w:rsidRPr="00842450" w:rsidRDefault="007B5507" w:rsidP="007B5507">
      <w:pPr>
        <w:pStyle w:val="a3"/>
        <w:spacing w:before="0" w:beforeAutospacing="0" w:after="0" w:afterAutospacing="0"/>
        <w:ind w:firstLine="708"/>
        <w:jc w:val="both"/>
        <w:rPr>
          <w:lang w:val="uk-UA"/>
        </w:rPr>
      </w:pPr>
      <w:r w:rsidRPr="00842450">
        <w:rPr>
          <w:lang w:val="uk-UA"/>
        </w:rPr>
        <w:t xml:space="preserve">Освітня програма закладу сформована на основі Типової освітньої програми і не потребує окремого затвердження центральним органом забезпечення якості освіти. Вона схвалена педагогічною радою закладу освіти та затверджена директором. </w:t>
      </w:r>
    </w:p>
    <w:p w:rsidR="007B5507" w:rsidRPr="00842450" w:rsidRDefault="007B5507" w:rsidP="007B5507">
      <w:pPr>
        <w:pStyle w:val="a3"/>
        <w:spacing w:before="0" w:beforeAutospacing="0" w:after="0" w:afterAutospacing="0"/>
        <w:ind w:firstLine="708"/>
        <w:jc w:val="both"/>
        <w:rPr>
          <w:lang w:val="uk-UA"/>
        </w:rPr>
      </w:pPr>
      <w:r w:rsidRPr="00842450">
        <w:rPr>
          <w:lang w:val="uk-UA"/>
        </w:rPr>
        <w:t>Освітня програма закладу освіти та перелік освітніх компонентів, що передбачені відповідною освітньою програмою, оприлюднюються на веб-сайті закладу освіти.</w:t>
      </w:r>
    </w:p>
    <w:p w:rsidR="007B5507" w:rsidRPr="00842450" w:rsidRDefault="007B5507" w:rsidP="007B5507">
      <w:pPr>
        <w:pStyle w:val="a3"/>
        <w:spacing w:before="0" w:beforeAutospacing="0" w:after="0" w:afterAutospacing="0"/>
        <w:ind w:firstLine="708"/>
        <w:jc w:val="both"/>
        <w:rPr>
          <w:lang w:val="uk-UA"/>
        </w:rPr>
      </w:pPr>
      <w:r w:rsidRPr="00842450">
        <w:rPr>
          <w:lang w:val="uk-UA"/>
        </w:rPr>
        <w:t>На основі освітньої програми закладу освіти заклад складає та затверджує навчальний план, що конкретизує організацію освітнього процесу (додаток 1).</w:t>
      </w:r>
    </w:p>
    <w:p w:rsidR="007B5507" w:rsidRPr="00F45953" w:rsidRDefault="007B5507" w:rsidP="00F45953">
      <w:pPr>
        <w:ind w:firstLine="708"/>
        <w:jc w:val="both"/>
        <w:rPr>
          <w:rFonts w:eastAsia="Calibri"/>
          <w:sz w:val="28"/>
          <w:szCs w:val="28"/>
          <w:lang w:val="uk-UA" w:eastAsia="en-US"/>
        </w:rPr>
      </w:pPr>
    </w:p>
    <w:p w:rsidR="00F45953" w:rsidRPr="00F45953" w:rsidRDefault="00F45953" w:rsidP="00F45953">
      <w:pPr>
        <w:ind w:firstLine="708"/>
        <w:jc w:val="both"/>
        <w:rPr>
          <w:rFonts w:eastAsia="Calibri"/>
          <w:sz w:val="28"/>
          <w:szCs w:val="28"/>
          <w:lang w:val="uk-UA" w:eastAsia="en-US"/>
        </w:rPr>
      </w:pPr>
    </w:p>
    <w:p w:rsidR="00F45953" w:rsidRPr="00F45953" w:rsidRDefault="00F45953" w:rsidP="00F45953">
      <w:pPr>
        <w:ind w:firstLine="708"/>
        <w:jc w:val="both"/>
        <w:rPr>
          <w:rFonts w:eastAsia="Calibri"/>
          <w:sz w:val="28"/>
          <w:szCs w:val="28"/>
          <w:lang w:val="uk-UA" w:eastAsia="en-US"/>
        </w:rPr>
      </w:pPr>
    </w:p>
    <w:p w:rsidR="00ED1E5F" w:rsidRDefault="00F45953" w:rsidP="00740188">
      <w:pPr>
        <w:ind w:firstLine="708"/>
        <w:rPr>
          <w:rFonts w:eastAsia="Calibri"/>
          <w:lang w:val="uk-UA" w:eastAsia="en-US"/>
        </w:rPr>
      </w:pPr>
      <w:r w:rsidRPr="00F45953">
        <w:rPr>
          <w:rFonts w:eastAsia="Calibri"/>
          <w:lang w:val="uk-UA" w:eastAsia="en-US"/>
        </w:rPr>
        <w:br w:type="page"/>
      </w:r>
      <w:r w:rsidR="00740188">
        <w:rPr>
          <w:rFonts w:eastAsia="Calibri"/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-976630</wp:posOffset>
            </wp:positionH>
            <wp:positionV relativeFrom="paragraph">
              <wp:posOffset>-616585</wp:posOffset>
            </wp:positionV>
            <wp:extent cx="7332345" cy="10678795"/>
            <wp:effectExtent l="0" t="0" r="1905" b="825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2345" cy="1067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D1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C6B" w:rsidRDefault="00F14C6B" w:rsidP="00F45953">
      <w:r>
        <w:separator/>
      </w:r>
    </w:p>
  </w:endnote>
  <w:endnote w:type="continuationSeparator" w:id="0">
    <w:p w:rsidR="00F14C6B" w:rsidRDefault="00F14C6B" w:rsidP="00F45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C6B" w:rsidRDefault="00F14C6B" w:rsidP="00F45953">
      <w:r>
        <w:separator/>
      </w:r>
    </w:p>
  </w:footnote>
  <w:footnote w:type="continuationSeparator" w:id="0">
    <w:p w:rsidR="00F14C6B" w:rsidRDefault="00F14C6B" w:rsidP="00F459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122FF"/>
    <w:multiLevelType w:val="hybridMultilevel"/>
    <w:tmpl w:val="B54A7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61331A"/>
    <w:multiLevelType w:val="hybridMultilevel"/>
    <w:tmpl w:val="82EC3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DEC"/>
    <w:rsid w:val="000146EC"/>
    <w:rsid w:val="00064F95"/>
    <w:rsid w:val="00067AEA"/>
    <w:rsid w:val="0007237C"/>
    <w:rsid w:val="000779D8"/>
    <w:rsid w:val="00082E82"/>
    <w:rsid w:val="000E68B1"/>
    <w:rsid w:val="001655DD"/>
    <w:rsid w:val="00170DFB"/>
    <w:rsid w:val="00183A2B"/>
    <w:rsid w:val="001A2A61"/>
    <w:rsid w:val="001A2F24"/>
    <w:rsid w:val="001B09F1"/>
    <w:rsid w:val="001F67EB"/>
    <w:rsid w:val="00232FD3"/>
    <w:rsid w:val="00252ED0"/>
    <w:rsid w:val="00322556"/>
    <w:rsid w:val="00327D43"/>
    <w:rsid w:val="00346862"/>
    <w:rsid w:val="00387DEC"/>
    <w:rsid w:val="003B2205"/>
    <w:rsid w:val="003C64C0"/>
    <w:rsid w:val="003E2046"/>
    <w:rsid w:val="003F66BC"/>
    <w:rsid w:val="00413A03"/>
    <w:rsid w:val="004149F9"/>
    <w:rsid w:val="0043129C"/>
    <w:rsid w:val="00451B2B"/>
    <w:rsid w:val="00462030"/>
    <w:rsid w:val="00491D72"/>
    <w:rsid w:val="00496430"/>
    <w:rsid w:val="004D2F1C"/>
    <w:rsid w:val="004E1C35"/>
    <w:rsid w:val="004E3BF3"/>
    <w:rsid w:val="004F79B6"/>
    <w:rsid w:val="00512306"/>
    <w:rsid w:val="00533DFC"/>
    <w:rsid w:val="00551960"/>
    <w:rsid w:val="0059608B"/>
    <w:rsid w:val="005A7908"/>
    <w:rsid w:val="005C7B42"/>
    <w:rsid w:val="005F22CD"/>
    <w:rsid w:val="00646734"/>
    <w:rsid w:val="0068245E"/>
    <w:rsid w:val="006A5D91"/>
    <w:rsid w:val="006D0681"/>
    <w:rsid w:val="007074CE"/>
    <w:rsid w:val="007118E3"/>
    <w:rsid w:val="0073262E"/>
    <w:rsid w:val="00740188"/>
    <w:rsid w:val="007469E9"/>
    <w:rsid w:val="0079200D"/>
    <w:rsid w:val="007B05FF"/>
    <w:rsid w:val="007B5507"/>
    <w:rsid w:val="00803D93"/>
    <w:rsid w:val="00804C73"/>
    <w:rsid w:val="008173DD"/>
    <w:rsid w:val="0082517E"/>
    <w:rsid w:val="00830B87"/>
    <w:rsid w:val="00841E59"/>
    <w:rsid w:val="00842450"/>
    <w:rsid w:val="00894707"/>
    <w:rsid w:val="008A2067"/>
    <w:rsid w:val="008B3444"/>
    <w:rsid w:val="008D1253"/>
    <w:rsid w:val="00907139"/>
    <w:rsid w:val="00911740"/>
    <w:rsid w:val="00917474"/>
    <w:rsid w:val="0095740F"/>
    <w:rsid w:val="009609C4"/>
    <w:rsid w:val="00964219"/>
    <w:rsid w:val="009754A9"/>
    <w:rsid w:val="00995EB5"/>
    <w:rsid w:val="009A0268"/>
    <w:rsid w:val="009E4F9E"/>
    <w:rsid w:val="00A135C5"/>
    <w:rsid w:val="00A17162"/>
    <w:rsid w:val="00A32BC2"/>
    <w:rsid w:val="00A45434"/>
    <w:rsid w:val="00A64BA6"/>
    <w:rsid w:val="00A919BD"/>
    <w:rsid w:val="00A9440D"/>
    <w:rsid w:val="00A96AFD"/>
    <w:rsid w:val="00AA665B"/>
    <w:rsid w:val="00AA6E40"/>
    <w:rsid w:val="00AD11B0"/>
    <w:rsid w:val="00AD1DB2"/>
    <w:rsid w:val="00B021CC"/>
    <w:rsid w:val="00B104E0"/>
    <w:rsid w:val="00B432C7"/>
    <w:rsid w:val="00B62625"/>
    <w:rsid w:val="00B62674"/>
    <w:rsid w:val="00B65C1B"/>
    <w:rsid w:val="00B7193B"/>
    <w:rsid w:val="00BB7CCA"/>
    <w:rsid w:val="00BE2471"/>
    <w:rsid w:val="00C206F4"/>
    <w:rsid w:val="00C4357E"/>
    <w:rsid w:val="00C57E2F"/>
    <w:rsid w:val="00C76EC8"/>
    <w:rsid w:val="00CC16B3"/>
    <w:rsid w:val="00CD4D77"/>
    <w:rsid w:val="00CE6EC2"/>
    <w:rsid w:val="00D43667"/>
    <w:rsid w:val="00D46DB7"/>
    <w:rsid w:val="00D957DA"/>
    <w:rsid w:val="00DB515D"/>
    <w:rsid w:val="00E56DA6"/>
    <w:rsid w:val="00EA0071"/>
    <w:rsid w:val="00EB2444"/>
    <w:rsid w:val="00EB7063"/>
    <w:rsid w:val="00ED1E5F"/>
    <w:rsid w:val="00ED4CB3"/>
    <w:rsid w:val="00EF1CF6"/>
    <w:rsid w:val="00EF517D"/>
    <w:rsid w:val="00F14C6B"/>
    <w:rsid w:val="00F162EA"/>
    <w:rsid w:val="00F25D37"/>
    <w:rsid w:val="00F2782E"/>
    <w:rsid w:val="00F330D0"/>
    <w:rsid w:val="00F35F50"/>
    <w:rsid w:val="00F45953"/>
    <w:rsid w:val="00F73E7C"/>
    <w:rsid w:val="00F73FA1"/>
    <w:rsid w:val="00F83CCC"/>
    <w:rsid w:val="00F947CC"/>
    <w:rsid w:val="00FA3864"/>
    <w:rsid w:val="00FE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87DEC"/>
    <w:pPr>
      <w:spacing w:before="100" w:beforeAutospacing="1" w:after="100" w:afterAutospacing="1"/>
    </w:pPr>
  </w:style>
  <w:style w:type="character" w:styleId="a4">
    <w:name w:val="Hyperlink"/>
    <w:basedOn w:val="a0"/>
    <w:rsid w:val="00387DEC"/>
    <w:rPr>
      <w:color w:val="0000FF"/>
      <w:u w:val="single"/>
    </w:rPr>
  </w:style>
  <w:style w:type="table" w:styleId="a5">
    <w:name w:val="Table Grid"/>
    <w:basedOn w:val="a1"/>
    <w:uiPriority w:val="39"/>
    <w:rsid w:val="00D957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qFormat/>
    <w:rsid w:val="00C76EC8"/>
    <w:rPr>
      <w:rFonts w:ascii="Arial" w:eastAsia="Arial" w:hAnsi="Arial" w:cs="Arial"/>
      <w:color w:val="000000"/>
      <w:sz w:val="22"/>
      <w:szCs w:val="22"/>
      <w:lang w:val="uk-UA" w:eastAsia="uk-UA"/>
    </w:rPr>
  </w:style>
  <w:style w:type="paragraph" w:styleId="a7">
    <w:name w:val="Balloon Text"/>
    <w:basedOn w:val="a"/>
    <w:link w:val="a8"/>
    <w:rsid w:val="00C57E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C57E2F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unhideWhenUsed/>
    <w:rsid w:val="00F45953"/>
    <w:rPr>
      <w:rFonts w:ascii="Arial" w:eastAsia="Calibri" w:hAnsi="Arial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F45953"/>
    <w:rPr>
      <w:rFonts w:ascii="Arial" w:eastAsia="Calibri" w:hAnsi="Arial"/>
    </w:rPr>
  </w:style>
  <w:style w:type="character" w:styleId="ab">
    <w:name w:val="footnote reference"/>
    <w:unhideWhenUsed/>
    <w:rsid w:val="00F45953"/>
    <w:rPr>
      <w:rFonts w:ascii="Times New Roman" w:hAnsi="Times New Roman" w:cs="Times New Roman" w:hint="default"/>
      <w:noProof w:val="0"/>
      <w:sz w:val="27"/>
      <w:vertAlign w:val="superscript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87DEC"/>
    <w:pPr>
      <w:spacing w:before="100" w:beforeAutospacing="1" w:after="100" w:afterAutospacing="1"/>
    </w:pPr>
  </w:style>
  <w:style w:type="character" w:styleId="a4">
    <w:name w:val="Hyperlink"/>
    <w:basedOn w:val="a0"/>
    <w:rsid w:val="00387DEC"/>
    <w:rPr>
      <w:color w:val="0000FF"/>
      <w:u w:val="single"/>
    </w:rPr>
  </w:style>
  <w:style w:type="table" w:styleId="a5">
    <w:name w:val="Table Grid"/>
    <w:basedOn w:val="a1"/>
    <w:uiPriority w:val="39"/>
    <w:rsid w:val="00D957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qFormat/>
    <w:rsid w:val="00C76EC8"/>
    <w:rPr>
      <w:rFonts w:ascii="Arial" w:eastAsia="Arial" w:hAnsi="Arial" w:cs="Arial"/>
      <w:color w:val="000000"/>
      <w:sz w:val="22"/>
      <w:szCs w:val="22"/>
      <w:lang w:val="uk-UA" w:eastAsia="uk-UA"/>
    </w:rPr>
  </w:style>
  <w:style w:type="paragraph" w:styleId="a7">
    <w:name w:val="Balloon Text"/>
    <w:basedOn w:val="a"/>
    <w:link w:val="a8"/>
    <w:rsid w:val="00C57E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C57E2F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unhideWhenUsed/>
    <w:rsid w:val="00F45953"/>
    <w:rPr>
      <w:rFonts w:ascii="Arial" w:eastAsia="Calibri" w:hAnsi="Arial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F45953"/>
    <w:rPr>
      <w:rFonts w:ascii="Arial" w:eastAsia="Calibri" w:hAnsi="Arial"/>
    </w:rPr>
  </w:style>
  <w:style w:type="character" w:styleId="ab">
    <w:name w:val="footnote reference"/>
    <w:unhideWhenUsed/>
    <w:rsid w:val="00F45953"/>
    <w:rPr>
      <w:rFonts w:ascii="Times New Roman" w:hAnsi="Times New Roman" w:cs="Times New Roman" w:hint="default"/>
      <w:noProof w:val="0"/>
      <w:sz w:val="27"/>
      <w:vertAlign w:val="superscrip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4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25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51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7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6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1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1813</Words>
  <Characters>10339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>MoBIL GROUP</Company>
  <LinksUpToDate>false</LinksUpToDate>
  <CharactersWithSpaces>12128</CharactersWithSpaces>
  <SharedDoc>false</SharedDoc>
  <HLinks>
    <vt:vector size="36" baseType="variant">
      <vt:variant>
        <vt:i4>4325438</vt:i4>
      </vt:variant>
      <vt:variant>
        <vt:i4>15</vt:i4>
      </vt:variant>
      <vt:variant>
        <vt:i4>0</vt:i4>
      </vt:variant>
      <vt:variant>
        <vt:i4>5</vt:i4>
      </vt:variant>
      <vt:variant>
        <vt:lpwstr>mailto:market@parus.com.ua</vt:lpwstr>
      </vt:variant>
      <vt:variant>
        <vt:lpwstr/>
      </vt:variant>
      <vt:variant>
        <vt:i4>4915214</vt:i4>
      </vt:variant>
      <vt:variant>
        <vt:i4>12</vt:i4>
      </vt:variant>
      <vt:variant>
        <vt:i4>0</vt:i4>
      </vt:variant>
      <vt:variant>
        <vt:i4>5</vt:i4>
      </vt:variant>
      <vt:variant>
        <vt:lpwstr>http://consultant.parus.ua/?doc=0A8CR5EB35&amp;abz=ASEHE</vt:lpwstr>
      </vt:variant>
      <vt:variant>
        <vt:lpwstr/>
      </vt:variant>
      <vt:variant>
        <vt:i4>4456541</vt:i4>
      </vt:variant>
      <vt:variant>
        <vt:i4>9</vt:i4>
      </vt:variant>
      <vt:variant>
        <vt:i4>0</vt:i4>
      </vt:variant>
      <vt:variant>
        <vt:i4>5</vt:i4>
      </vt:variant>
      <vt:variant>
        <vt:lpwstr>http://consultant.parus.ua/?doc=08GCL6CF33&amp;abz=E609C</vt:lpwstr>
      </vt:variant>
      <vt:variant>
        <vt:lpwstr/>
      </vt:variant>
      <vt:variant>
        <vt:i4>4456541</vt:i4>
      </vt:variant>
      <vt:variant>
        <vt:i4>6</vt:i4>
      </vt:variant>
      <vt:variant>
        <vt:i4>0</vt:i4>
      </vt:variant>
      <vt:variant>
        <vt:i4>5</vt:i4>
      </vt:variant>
      <vt:variant>
        <vt:lpwstr>http://consultant.parus.ua/?doc=08GCL6CF33&amp;abz=E609C</vt:lpwstr>
      </vt:variant>
      <vt:variant>
        <vt:lpwstr/>
      </vt:variant>
      <vt:variant>
        <vt:i4>524363</vt:i4>
      </vt:variant>
      <vt:variant>
        <vt:i4>3</vt:i4>
      </vt:variant>
      <vt:variant>
        <vt:i4>0</vt:i4>
      </vt:variant>
      <vt:variant>
        <vt:i4>5</vt:i4>
      </vt:variant>
      <vt:variant>
        <vt:lpwstr>http://consultant.parus.ua/?doc=08PUGA5E89&amp;abz=CH00A</vt:lpwstr>
      </vt:variant>
      <vt:variant>
        <vt:lpwstr/>
      </vt:variant>
      <vt:variant>
        <vt:i4>4849671</vt:i4>
      </vt:variant>
      <vt:variant>
        <vt:i4>0</vt:i4>
      </vt:variant>
      <vt:variant>
        <vt:i4>0</vt:i4>
      </vt:variant>
      <vt:variant>
        <vt:i4>5</vt:i4>
      </vt:variant>
      <vt:variant>
        <vt:lpwstr>http://consultant.parus.ua/?doc=0AS44DBC2C&amp;abz=JT0MK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creator>User01</dc:creator>
  <cp:lastModifiedBy>Secretar</cp:lastModifiedBy>
  <cp:revision>33</cp:revision>
  <cp:lastPrinted>2020-10-08T07:45:00Z</cp:lastPrinted>
  <dcterms:created xsi:type="dcterms:W3CDTF">2022-10-19T09:37:00Z</dcterms:created>
  <dcterms:modified xsi:type="dcterms:W3CDTF">2022-10-25T09:24:00Z</dcterms:modified>
</cp:coreProperties>
</file>