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3B0" w:rsidRDefault="003C43B0" w:rsidP="00ED3DC3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ED3DC3" w:rsidRDefault="00ED3DC3" w:rsidP="00ED3DC3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8A7312" w:rsidRPr="008A7312" w:rsidRDefault="008A7312" w:rsidP="008A7312">
      <w:pPr>
        <w:spacing w:after="0" w:line="240" w:lineRule="auto"/>
        <w:ind w:left="363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b/>
          <w:bCs/>
          <w:sz w:val="24"/>
          <w:szCs w:val="24"/>
          <w:lang w:eastAsia="ru-RU"/>
        </w:rPr>
        <w:t>ЛІЦЕЙ ЦИВІЛЬНОГО ЗАХИСТУ</w:t>
      </w:r>
    </w:p>
    <w:p w:rsidR="008A7312" w:rsidRPr="008A7312" w:rsidRDefault="008A7312" w:rsidP="008A731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b/>
          <w:bCs/>
          <w:sz w:val="24"/>
          <w:szCs w:val="24"/>
          <w:lang w:eastAsia="ru-RU"/>
        </w:rPr>
        <w:t>ЛЬВІВСЬКОГО ДЕРЖАВНОГО УНІВЕРСИТЕТУ БЕЗПЕКИ ЖИТТЄДІЯЛЬНОСТІ (м. ВІННИЦЯ)</w:t>
      </w:r>
    </w:p>
    <w:p w:rsidR="00837F10" w:rsidRDefault="00837F10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8A7312" w:rsidRPr="008A7312" w:rsidRDefault="008A7312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sz w:val="24"/>
          <w:szCs w:val="24"/>
          <w:lang w:eastAsia="ru-RU"/>
        </w:rPr>
        <w:t>Ліцей цивільного захисту Львівського державного університету безпеки життєдіяльності (м. Вінниця) (далі – Ліцей) є державним загальноосвітнім навчальним закладом ІІІ ступеня з профільним навчанням, що забезпечує:</w:t>
      </w:r>
    </w:p>
    <w:p w:rsidR="008A7312" w:rsidRPr="008A7312" w:rsidRDefault="008A7312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sz w:val="24"/>
          <w:szCs w:val="24"/>
          <w:lang w:eastAsia="ru-RU"/>
        </w:rPr>
        <w:t>здобуття вихованцями Ліцею повної загальної середньої освіти на рівні державних стандартів та допрофесійної підготовки у сфері цивільного захисту;</w:t>
      </w:r>
    </w:p>
    <w:p w:rsidR="008A7312" w:rsidRPr="008A7312" w:rsidRDefault="008A7312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sz w:val="24"/>
          <w:szCs w:val="24"/>
          <w:lang w:eastAsia="ru-RU"/>
        </w:rPr>
        <w:t>виховання здорового покоління з практичними уміннями і навичками, високими моральними, фізичними та психологічними якостями, необхідними для успішного навчання у вищих навчальних закладах ДСНС України.</w:t>
      </w:r>
    </w:p>
    <w:p w:rsidR="008A7312" w:rsidRPr="008A7312" w:rsidRDefault="0006011D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Л</w:t>
      </w:r>
      <w:r w:rsidR="008A7312" w:rsidRPr="008A7312">
        <w:rPr>
          <w:rFonts w:eastAsia="Times New Roman" w:cstheme="minorHAnsi"/>
          <w:sz w:val="24"/>
          <w:szCs w:val="24"/>
          <w:lang w:eastAsia="ru-RU"/>
        </w:rPr>
        <w:t>іцей проводить набір на I курс у 10 клас. Строк навчання – 2 роки.</w:t>
      </w:r>
    </w:p>
    <w:p w:rsidR="008A7312" w:rsidRPr="008A7312" w:rsidRDefault="008A7312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sz w:val="24"/>
          <w:szCs w:val="24"/>
          <w:lang w:eastAsia="ru-RU"/>
        </w:rPr>
        <w:t>Прийом до Ліцею здійснюється на конкурсній основі за результатами вступних випробувань та екзаменів з урахуванням результатів медичного огляду.</w:t>
      </w:r>
    </w:p>
    <w:p w:rsidR="00837F10" w:rsidRDefault="00837F10" w:rsidP="008A7312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8A7312" w:rsidRPr="008A7312" w:rsidRDefault="008A7312" w:rsidP="008A731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b/>
          <w:bCs/>
          <w:sz w:val="24"/>
          <w:szCs w:val="24"/>
          <w:lang w:eastAsia="ru-RU"/>
        </w:rPr>
        <w:t>Умови прийому на навчання</w:t>
      </w:r>
    </w:p>
    <w:p w:rsidR="008A7312" w:rsidRPr="008A7312" w:rsidRDefault="008A7312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sz w:val="24"/>
          <w:szCs w:val="24"/>
          <w:lang w:eastAsia="ru-RU"/>
        </w:rPr>
        <w:t>На навчання до Ліцею приймаються придатні за станом здоров'я діти громадян України, віком не старші 16 років, які мають базову загальну середню освіту (закінчили 9 класів у поточному році).</w:t>
      </w:r>
    </w:p>
    <w:p w:rsidR="008A7312" w:rsidRDefault="008A7312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sz w:val="24"/>
          <w:szCs w:val="24"/>
          <w:lang w:eastAsia="ru-RU"/>
        </w:rPr>
        <w:t>Вік кандидатів на навчання обчислюється станом на 31 грудня року вступу до Ліцею.Кандидати на навчання в Ліцеї складають вступне випробування з визначення рівня фізичної підготовки шляхом виконання вправ за нормативами:</w:t>
      </w:r>
    </w:p>
    <w:p w:rsidR="00535DF7" w:rsidRPr="008A7312" w:rsidRDefault="00535DF7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val="ru-RU" w:eastAsia="ru-RU"/>
        </w:rPr>
      </w:pPr>
    </w:p>
    <w:tbl>
      <w:tblPr>
        <w:tblW w:w="897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02"/>
        <w:gridCol w:w="2815"/>
        <w:gridCol w:w="2459"/>
        <w:gridCol w:w="3294"/>
      </w:tblGrid>
      <w:tr w:rsidR="008A7312" w:rsidRPr="008A7312" w:rsidTr="00535DF7">
        <w:trPr>
          <w:tblCellSpacing w:w="0" w:type="dxa"/>
          <w:jc w:val="center"/>
        </w:trPr>
        <w:tc>
          <w:tcPr>
            <w:tcW w:w="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A7312" w:rsidRPr="008A7312" w:rsidRDefault="008A7312" w:rsidP="005E36F5">
            <w:pPr>
              <w:spacing w:after="0" w:line="240" w:lineRule="auto"/>
              <w:ind w:firstLine="34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№</w:t>
            </w:r>
          </w:p>
        </w:tc>
        <w:tc>
          <w:tcPr>
            <w:tcW w:w="27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proofErr w:type="spellStart"/>
            <w:r w:rsidRPr="008A7312">
              <w:rPr>
                <w:rFonts w:eastAsia="Times New Roman" w:cstheme="minorHAnsi"/>
                <w:b/>
                <w:bCs/>
                <w:sz w:val="24"/>
                <w:szCs w:val="24"/>
                <w:lang w:val="ru-RU" w:eastAsia="ru-RU"/>
              </w:rPr>
              <w:t>Найменуваннявправ</w:t>
            </w:r>
            <w:proofErr w:type="spellEnd"/>
          </w:p>
        </w:tc>
        <w:tc>
          <w:tcPr>
            <w:tcW w:w="238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proofErr w:type="spellStart"/>
            <w:r w:rsidRPr="008A7312">
              <w:rPr>
                <w:rFonts w:eastAsia="Times New Roman" w:cstheme="minorHAnsi"/>
                <w:b/>
                <w:bCs/>
                <w:sz w:val="24"/>
                <w:szCs w:val="24"/>
                <w:lang w:val="ru-RU" w:eastAsia="ru-RU"/>
              </w:rPr>
              <w:t>Достатній</w:t>
            </w:r>
            <w:proofErr w:type="spellEnd"/>
          </w:p>
        </w:tc>
        <w:tc>
          <w:tcPr>
            <w:tcW w:w="319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proofErr w:type="spellStart"/>
            <w:r w:rsidRPr="008A7312">
              <w:rPr>
                <w:rFonts w:eastAsia="Times New Roman" w:cstheme="minorHAnsi"/>
                <w:b/>
                <w:bCs/>
                <w:sz w:val="24"/>
                <w:szCs w:val="24"/>
                <w:lang w:val="ru-RU" w:eastAsia="ru-RU"/>
              </w:rPr>
              <w:t>Недостатній</w:t>
            </w:r>
            <w:proofErr w:type="spellEnd"/>
          </w:p>
        </w:tc>
      </w:tr>
      <w:tr w:rsidR="008A7312" w:rsidRPr="008A7312" w:rsidTr="00535DF7">
        <w:trPr>
          <w:tblCellSpacing w:w="0" w:type="dxa"/>
          <w:jc w:val="center"/>
        </w:trPr>
        <w:tc>
          <w:tcPr>
            <w:tcW w:w="390" w:type="dxa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П</w:t>
            </w:r>
            <w:proofErr w:type="gramEnd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ідтягування</w:t>
            </w:r>
            <w:proofErr w:type="spellEnd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перекладині</w:t>
            </w:r>
            <w:proofErr w:type="spellEnd"/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eastAsia="ru-RU"/>
              </w:rPr>
              <w:t>8 і більше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eastAsia="ru-RU"/>
              </w:rPr>
              <w:t>7 і менше</w:t>
            </w:r>
          </w:p>
        </w:tc>
      </w:tr>
      <w:tr w:rsidR="008A7312" w:rsidRPr="008A7312" w:rsidTr="00535DF7">
        <w:trPr>
          <w:tblCellSpacing w:w="0" w:type="dxa"/>
          <w:jc w:val="center"/>
        </w:trPr>
        <w:tc>
          <w:tcPr>
            <w:tcW w:w="390" w:type="dxa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Б</w:t>
            </w:r>
            <w:proofErr w:type="gramEnd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іг</w:t>
            </w:r>
            <w:proofErr w:type="spellEnd"/>
            <w:r w:rsidRPr="008A7312">
              <w:rPr>
                <w:rFonts w:eastAsia="Times New Roman" w:cstheme="minorHAnsi"/>
                <w:sz w:val="24"/>
                <w:szCs w:val="24"/>
                <w:lang w:val="en-US" w:eastAsia="ru-RU"/>
              </w:rPr>
              <w:t xml:space="preserve">60 </w:t>
            </w:r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 xml:space="preserve">м </w:t>
            </w:r>
            <w:r w:rsidRPr="008A7312">
              <w:rPr>
                <w:rFonts w:eastAsia="Times New Roman" w:cstheme="minorHAnsi"/>
                <w:sz w:val="24"/>
                <w:szCs w:val="24"/>
                <w:lang w:val="en-US" w:eastAsia="ru-RU"/>
              </w:rPr>
              <w:t>(c)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eastAsia="ru-RU"/>
              </w:rPr>
              <w:t>9,6 і менше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eastAsia="ru-RU"/>
              </w:rPr>
              <w:t>9,7 і більше</w:t>
            </w:r>
          </w:p>
        </w:tc>
      </w:tr>
      <w:tr w:rsidR="008A7312" w:rsidRPr="008A7312" w:rsidTr="00535DF7">
        <w:trPr>
          <w:tblCellSpacing w:w="0" w:type="dxa"/>
          <w:jc w:val="center"/>
        </w:trPr>
        <w:tc>
          <w:tcPr>
            <w:tcW w:w="390" w:type="dxa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proofErr w:type="spellStart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Бі</w:t>
            </w:r>
            <w:proofErr w:type="gramStart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г</w:t>
            </w:r>
            <w:proofErr w:type="spellEnd"/>
            <w:proofErr w:type="gramEnd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 xml:space="preserve"> 2000 м. (</w:t>
            </w:r>
            <w:proofErr w:type="spellStart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хв</w:t>
            </w:r>
            <w:proofErr w:type="spellEnd"/>
            <w:r w:rsidRPr="008A7312">
              <w:rPr>
                <w:rFonts w:eastAsia="Times New Roman" w:cstheme="minorHAnsi"/>
                <w:sz w:val="24"/>
                <w:szCs w:val="24"/>
                <w:lang w:val="ru-RU" w:eastAsia="ru-RU"/>
              </w:rPr>
              <w:t>, с)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ind w:hanging="108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eastAsia="ru-RU"/>
              </w:rPr>
              <w:t>10,0 і менше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7312" w:rsidRPr="008A7312" w:rsidRDefault="008A7312" w:rsidP="008A7312">
            <w:pPr>
              <w:spacing w:after="0" w:line="240" w:lineRule="auto"/>
              <w:ind w:hanging="108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8A7312">
              <w:rPr>
                <w:rFonts w:eastAsia="Times New Roman" w:cstheme="minorHAnsi"/>
                <w:sz w:val="24"/>
                <w:szCs w:val="24"/>
                <w:lang w:eastAsia="ru-RU"/>
              </w:rPr>
              <w:t>10,1 і більше</w:t>
            </w:r>
          </w:p>
        </w:tc>
      </w:tr>
    </w:tbl>
    <w:p w:rsidR="008A7312" w:rsidRPr="008A7312" w:rsidRDefault="008A7312" w:rsidP="008A7312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</w:p>
    <w:p w:rsidR="008A7312" w:rsidRPr="008A7312" w:rsidRDefault="003C43B0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т</w:t>
      </w:r>
      <w:r w:rsidR="008A7312" w:rsidRPr="008A7312">
        <w:rPr>
          <w:rFonts w:eastAsia="Times New Roman" w:cstheme="minorHAnsi"/>
          <w:sz w:val="24"/>
          <w:szCs w:val="24"/>
          <w:lang w:eastAsia="ru-RU"/>
        </w:rPr>
        <w:t xml:space="preserve">а екзамену з математики (письмово) відповідно до навчальної програми базової загальної середньої освіти. </w:t>
      </w:r>
    </w:p>
    <w:p w:rsidR="008A7312" w:rsidRDefault="008A7312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sz w:val="24"/>
          <w:szCs w:val="24"/>
          <w:lang w:eastAsia="ru-RU"/>
        </w:rPr>
        <w:t>Організація та порядок проведення, зміст та обсяг вступного випробування з визначення рівня фізичної підготовки, екзамену з математики визначається Відбірковою комісією.</w:t>
      </w:r>
    </w:p>
    <w:p w:rsidR="003C43B0" w:rsidRDefault="003C43B0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C43B0" w:rsidRPr="008A7312" w:rsidRDefault="003C43B0" w:rsidP="003C43B0">
      <w:pPr>
        <w:spacing w:after="0" w:line="240" w:lineRule="auto"/>
        <w:ind w:left="363"/>
        <w:jc w:val="center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b/>
          <w:bCs/>
          <w:i/>
          <w:iCs/>
          <w:sz w:val="24"/>
          <w:szCs w:val="24"/>
          <w:lang w:eastAsia="ru-RU"/>
        </w:rPr>
        <w:t xml:space="preserve">За довідками </w:t>
      </w:r>
      <w:r w:rsidRPr="008A7312">
        <w:rPr>
          <w:rFonts w:eastAsia="Times New Roman" w:cstheme="minorHAnsi"/>
          <w:b/>
          <w:bCs/>
          <w:i/>
          <w:iCs/>
          <w:sz w:val="24"/>
          <w:szCs w:val="24"/>
          <w:lang w:eastAsia="ru-RU"/>
        </w:rPr>
        <w:t>звертатися в</w:t>
      </w:r>
    </w:p>
    <w:p w:rsidR="003C43B0" w:rsidRPr="008A7312" w:rsidRDefault="003C43B0" w:rsidP="003C43B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b/>
          <w:bCs/>
          <w:i/>
          <w:iCs/>
          <w:sz w:val="24"/>
          <w:szCs w:val="24"/>
          <w:lang w:eastAsia="ru-RU"/>
        </w:rPr>
        <w:t>Управління ДСНС у Чернівецькій області</w:t>
      </w:r>
    </w:p>
    <w:p w:rsidR="003C43B0" w:rsidRPr="008A7312" w:rsidRDefault="003C43B0" w:rsidP="003C43B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i/>
          <w:iCs/>
          <w:sz w:val="24"/>
          <w:szCs w:val="24"/>
          <w:lang w:eastAsia="ru-RU"/>
        </w:rPr>
        <w:t>58018, м. Чернівці</w:t>
      </w:r>
      <w:r>
        <w:rPr>
          <w:rFonts w:eastAsia="Times New Roman" w:cstheme="minorHAnsi"/>
          <w:i/>
          <w:iCs/>
          <w:sz w:val="24"/>
          <w:szCs w:val="24"/>
          <w:lang w:eastAsia="ru-RU"/>
        </w:rPr>
        <w:t>,</w:t>
      </w:r>
      <w:r w:rsidRPr="008A7312">
        <w:rPr>
          <w:rFonts w:eastAsia="Times New Roman" w:cstheme="minorHAnsi"/>
          <w:i/>
          <w:iCs/>
          <w:sz w:val="24"/>
          <w:szCs w:val="24"/>
          <w:lang w:eastAsia="ru-RU"/>
        </w:rPr>
        <w:t xml:space="preserve"> вул. Комарова, 1а</w:t>
      </w:r>
      <w:r>
        <w:rPr>
          <w:rFonts w:eastAsia="Times New Roman" w:cstheme="minorHAnsi"/>
          <w:i/>
          <w:iCs/>
          <w:sz w:val="24"/>
          <w:szCs w:val="24"/>
          <w:lang w:eastAsia="ru-RU"/>
        </w:rPr>
        <w:t xml:space="preserve"> (відділ персоналу)</w:t>
      </w:r>
    </w:p>
    <w:p w:rsidR="003C43B0" w:rsidRPr="008A7312" w:rsidRDefault="003C43B0" w:rsidP="003C43B0">
      <w:pPr>
        <w:spacing w:after="0" w:line="240" w:lineRule="auto"/>
        <w:ind w:left="363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A7312">
        <w:rPr>
          <w:rFonts w:eastAsia="Times New Roman" w:cstheme="minorHAnsi"/>
          <w:i/>
          <w:iCs/>
          <w:sz w:val="24"/>
          <w:szCs w:val="24"/>
          <w:lang w:eastAsia="ru-RU"/>
        </w:rPr>
        <w:t>тел. (037</w:t>
      </w:r>
      <w:r>
        <w:rPr>
          <w:rFonts w:eastAsia="Times New Roman" w:cstheme="minorHAnsi"/>
          <w:i/>
          <w:iCs/>
          <w:sz w:val="24"/>
          <w:szCs w:val="24"/>
          <w:lang w:eastAsia="ru-RU"/>
        </w:rPr>
        <w:t>22</w:t>
      </w:r>
      <w:r w:rsidRPr="008A7312">
        <w:rPr>
          <w:rFonts w:eastAsia="Times New Roman" w:cstheme="minorHAnsi"/>
          <w:i/>
          <w:iCs/>
          <w:sz w:val="24"/>
          <w:szCs w:val="24"/>
          <w:lang w:eastAsia="ru-RU"/>
        </w:rPr>
        <w:t>) 4-01-32</w:t>
      </w:r>
    </w:p>
    <w:p w:rsidR="003C43B0" w:rsidRPr="008A7312" w:rsidRDefault="003C43B0" w:rsidP="00535DF7">
      <w:pPr>
        <w:spacing w:after="0" w:line="240" w:lineRule="auto"/>
        <w:ind w:firstLine="567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A8087F" w:rsidRPr="008A7312" w:rsidRDefault="00A8087F" w:rsidP="00535DF7">
      <w:pPr>
        <w:spacing w:after="0"/>
        <w:ind w:firstLine="567"/>
        <w:jc w:val="both"/>
        <w:rPr>
          <w:rFonts w:cstheme="minorHAnsi"/>
          <w:sz w:val="24"/>
          <w:szCs w:val="24"/>
        </w:rPr>
      </w:pPr>
    </w:p>
    <w:sectPr w:rsidR="00A8087F" w:rsidRPr="008A7312" w:rsidSect="008A731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A7312"/>
    <w:rsid w:val="0006011D"/>
    <w:rsid w:val="0027708C"/>
    <w:rsid w:val="003C43B0"/>
    <w:rsid w:val="004B65BF"/>
    <w:rsid w:val="00535DF7"/>
    <w:rsid w:val="005E36F5"/>
    <w:rsid w:val="007252C5"/>
    <w:rsid w:val="00747472"/>
    <w:rsid w:val="0078022A"/>
    <w:rsid w:val="00837F10"/>
    <w:rsid w:val="008A7312"/>
    <w:rsid w:val="00921F28"/>
    <w:rsid w:val="009A57E8"/>
    <w:rsid w:val="00A013E1"/>
    <w:rsid w:val="00A8087F"/>
    <w:rsid w:val="00B21DC9"/>
    <w:rsid w:val="00C40EAE"/>
    <w:rsid w:val="00CB7980"/>
    <w:rsid w:val="00CE278A"/>
    <w:rsid w:val="00D06E29"/>
    <w:rsid w:val="00ED3DC3"/>
    <w:rsid w:val="00EF3887"/>
    <w:rsid w:val="00F55656"/>
    <w:rsid w:val="00F62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65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73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73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7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Kadru1</dc:creator>
  <cp:lastModifiedBy>Дима</cp:lastModifiedBy>
  <cp:revision>3</cp:revision>
  <dcterms:created xsi:type="dcterms:W3CDTF">2019-12-11T10:19:00Z</dcterms:created>
  <dcterms:modified xsi:type="dcterms:W3CDTF">2020-01-14T13:10:00Z</dcterms:modified>
</cp:coreProperties>
</file>